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4880" w14:textId="77777777" w:rsidR="008D7145" w:rsidRDefault="008D7145" w:rsidP="00BF5A82">
      <w:pPr>
        <w:spacing w:after="0" w:line="240" w:lineRule="auto"/>
        <w:jc w:val="center"/>
        <w:rPr>
          <w:rFonts w:ascii="Arial" w:eastAsia="Times New Roman" w:hAnsi="Arial" w:cs="Arial"/>
          <w:b/>
          <w:sz w:val="24"/>
          <w:szCs w:val="24"/>
          <w:lang w:val="en-US"/>
        </w:rPr>
      </w:pPr>
      <w:bookmarkStart w:id="0" w:name="_Hlk36710779"/>
    </w:p>
    <w:p w14:paraId="228116F1" w14:textId="77777777" w:rsidR="008D7145" w:rsidRDefault="008D7145" w:rsidP="00BF5A82">
      <w:pPr>
        <w:spacing w:after="0" w:line="240" w:lineRule="auto"/>
        <w:jc w:val="center"/>
        <w:rPr>
          <w:rFonts w:ascii="Arial" w:eastAsia="Times New Roman" w:hAnsi="Arial" w:cs="Arial"/>
          <w:b/>
          <w:bCs/>
          <w:sz w:val="24"/>
          <w:szCs w:val="24"/>
          <w:lang w:val="en-US"/>
        </w:rPr>
      </w:pPr>
    </w:p>
    <w:p w14:paraId="4D59D71E" w14:textId="77777777" w:rsidR="008D7145" w:rsidRDefault="008D7145" w:rsidP="00BF5A82">
      <w:pPr>
        <w:spacing w:after="0" w:line="240" w:lineRule="auto"/>
        <w:jc w:val="center"/>
        <w:rPr>
          <w:rFonts w:ascii="Arial" w:eastAsia="Times New Roman" w:hAnsi="Arial" w:cs="Arial"/>
          <w:b/>
          <w:sz w:val="24"/>
          <w:szCs w:val="24"/>
          <w:lang w:val="en-US"/>
        </w:rPr>
      </w:pPr>
    </w:p>
    <w:p w14:paraId="0A9E8340" w14:textId="77777777" w:rsidR="008D7145" w:rsidRDefault="008D7145" w:rsidP="00BF5A82">
      <w:pPr>
        <w:spacing w:after="0" w:line="240" w:lineRule="auto"/>
        <w:jc w:val="center"/>
        <w:rPr>
          <w:rFonts w:ascii="Arial" w:eastAsia="Times New Roman" w:hAnsi="Arial" w:cs="Arial"/>
          <w:b/>
          <w:sz w:val="24"/>
          <w:szCs w:val="24"/>
          <w:lang w:val="en-US"/>
        </w:rPr>
      </w:pPr>
    </w:p>
    <w:p w14:paraId="7E1DF08F" w14:textId="77777777" w:rsidR="008D7145" w:rsidRDefault="008D7145" w:rsidP="00BF5A82">
      <w:pPr>
        <w:spacing w:after="0" w:line="240" w:lineRule="auto"/>
        <w:jc w:val="center"/>
        <w:rPr>
          <w:rFonts w:ascii="Arial" w:eastAsia="Times New Roman" w:hAnsi="Arial" w:cs="Arial"/>
          <w:b/>
          <w:sz w:val="24"/>
          <w:szCs w:val="24"/>
          <w:lang w:val="en-US"/>
        </w:rPr>
      </w:pPr>
    </w:p>
    <w:p w14:paraId="5DA294A2" w14:textId="77777777" w:rsidR="008D7145" w:rsidRDefault="008D7145" w:rsidP="00BF5A82">
      <w:pPr>
        <w:spacing w:after="0" w:line="240" w:lineRule="auto"/>
        <w:jc w:val="center"/>
        <w:rPr>
          <w:rFonts w:ascii="Arial" w:eastAsia="Times New Roman" w:hAnsi="Arial" w:cs="Arial"/>
          <w:b/>
          <w:sz w:val="24"/>
          <w:szCs w:val="24"/>
          <w:lang w:val="en-US"/>
        </w:rPr>
      </w:pPr>
    </w:p>
    <w:p w14:paraId="412D0044" w14:textId="77777777" w:rsidR="008D7145" w:rsidRDefault="008D7145" w:rsidP="00BF5A82">
      <w:pPr>
        <w:spacing w:after="0" w:line="240" w:lineRule="auto"/>
        <w:jc w:val="center"/>
        <w:rPr>
          <w:rFonts w:ascii="Arial" w:eastAsia="Times New Roman" w:hAnsi="Arial" w:cs="Arial"/>
          <w:b/>
          <w:sz w:val="24"/>
          <w:szCs w:val="24"/>
          <w:lang w:val="en-US"/>
        </w:rPr>
      </w:pPr>
    </w:p>
    <w:p w14:paraId="766FFC61" w14:textId="77777777" w:rsidR="008D7145" w:rsidRDefault="008D7145" w:rsidP="00BF5A82">
      <w:pPr>
        <w:spacing w:after="0" w:line="240" w:lineRule="auto"/>
        <w:jc w:val="center"/>
        <w:rPr>
          <w:rFonts w:ascii="Arial" w:eastAsia="Times New Roman" w:hAnsi="Arial" w:cs="Arial"/>
          <w:b/>
          <w:sz w:val="24"/>
          <w:szCs w:val="24"/>
          <w:lang w:val="en-US"/>
        </w:rPr>
      </w:pPr>
    </w:p>
    <w:p w14:paraId="4132009C" w14:textId="77777777" w:rsidR="008D7145" w:rsidRDefault="008D7145" w:rsidP="00BF5A82">
      <w:pPr>
        <w:spacing w:after="0" w:line="240" w:lineRule="auto"/>
        <w:jc w:val="center"/>
        <w:rPr>
          <w:rFonts w:ascii="Arial" w:eastAsia="Times New Roman" w:hAnsi="Arial" w:cs="Arial"/>
          <w:b/>
          <w:sz w:val="24"/>
          <w:szCs w:val="24"/>
          <w:lang w:val="en-US"/>
        </w:rPr>
      </w:pPr>
    </w:p>
    <w:p w14:paraId="364E45C0"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73D6B1DC"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0E724055"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501AB6A6"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2BDDD9DE"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78FBF223"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74851668" w14:textId="77777777" w:rsidR="00BF5A82" w:rsidRPr="008D7DEB" w:rsidRDefault="00BF5A82" w:rsidP="00BF5A82">
      <w:pPr>
        <w:spacing w:after="0" w:line="240" w:lineRule="auto"/>
        <w:jc w:val="center"/>
        <w:rPr>
          <w:rFonts w:ascii="Arial" w:eastAsia="Times New Roman" w:hAnsi="Arial" w:cs="Arial"/>
          <w:b/>
          <w:sz w:val="24"/>
          <w:szCs w:val="24"/>
          <w:lang w:val="en-US"/>
        </w:rPr>
      </w:pPr>
    </w:p>
    <w:p w14:paraId="64857FD9" w14:textId="77777777" w:rsidR="00537390" w:rsidRDefault="00FD06F5" w:rsidP="00AF7F53">
      <w:pPr>
        <w:spacing w:before="120" w:after="120" w:line="240" w:lineRule="auto"/>
        <w:jc w:val="center"/>
        <w:rPr>
          <w:rFonts w:ascii="Arial" w:eastAsia="Times New Roman" w:hAnsi="Arial" w:cs="Arial"/>
          <w:b/>
          <w:sz w:val="24"/>
          <w:szCs w:val="24"/>
          <w:lang w:val="en-US"/>
        </w:rPr>
      </w:pPr>
      <w:r w:rsidRPr="003F0CA9">
        <w:rPr>
          <w:rFonts w:ascii="Arial" w:eastAsia="Times New Roman" w:hAnsi="Arial" w:cs="Arial"/>
          <w:b/>
          <w:sz w:val="24"/>
          <w:szCs w:val="24"/>
          <w:lang w:val="en-US"/>
        </w:rPr>
        <w:t xml:space="preserve">EXHIBIT </w:t>
      </w:r>
      <w:r w:rsidR="005A2F8B">
        <w:rPr>
          <w:rFonts w:ascii="Arial" w:eastAsia="Times New Roman" w:hAnsi="Arial" w:cs="Arial"/>
          <w:b/>
          <w:sz w:val="24"/>
          <w:szCs w:val="24"/>
          <w:lang w:val="en-US"/>
        </w:rPr>
        <w:t>VIII</w:t>
      </w:r>
      <w:bookmarkEnd w:id="0"/>
    </w:p>
    <w:p w14:paraId="0BBF26A1" w14:textId="77777777" w:rsidR="005F79CA" w:rsidRPr="00AB39C1" w:rsidRDefault="005F79CA" w:rsidP="005F79CA">
      <w:pPr>
        <w:autoSpaceDE w:val="0"/>
        <w:autoSpaceDN w:val="0"/>
        <w:adjustRightInd w:val="0"/>
        <w:spacing w:after="0" w:line="240" w:lineRule="auto"/>
        <w:jc w:val="center"/>
        <w:rPr>
          <w:rFonts w:ascii="Arial" w:eastAsia="Times New Roman" w:hAnsi="Arial" w:cs="Arial"/>
          <w:b/>
          <w:bCs/>
          <w:sz w:val="24"/>
          <w:szCs w:val="24"/>
          <w:lang w:val="en-US" w:eastAsia="pt-BR"/>
        </w:rPr>
      </w:pPr>
    </w:p>
    <w:p w14:paraId="3F399D2B" w14:textId="77777777" w:rsidR="003D31C6" w:rsidRPr="00AB39C1" w:rsidRDefault="003D31C6" w:rsidP="005F79CA">
      <w:pPr>
        <w:autoSpaceDE w:val="0"/>
        <w:autoSpaceDN w:val="0"/>
        <w:adjustRightInd w:val="0"/>
        <w:spacing w:after="0" w:line="240" w:lineRule="auto"/>
        <w:jc w:val="center"/>
        <w:rPr>
          <w:rFonts w:ascii="Arial" w:eastAsia="Times New Roman" w:hAnsi="Arial" w:cs="Arial"/>
          <w:b/>
          <w:sz w:val="24"/>
          <w:szCs w:val="24"/>
          <w:lang w:val="en-US" w:eastAsia="pt-BR"/>
        </w:rPr>
      </w:pPr>
    </w:p>
    <w:p w14:paraId="0B5951C2" w14:textId="07E12CEF" w:rsidR="00FD06F5" w:rsidRDefault="005A2F8B" w:rsidP="00AF7F53">
      <w:pPr>
        <w:spacing w:before="120" w:after="12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DIRECTIVES FOR COMMISSIONING PROCESS</w:t>
      </w:r>
    </w:p>
    <w:p w14:paraId="105E9F52" w14:textId="77777777" w:rsidR="003D31C6" w:rsidRPr="00CA1BF4" w:rsidRDefault="003D31C6" w:rsidP="003D31C6">
      <w:pPr>
        <w:spacing w:before="120" w:after="120" w:line="240" w:lineRule="auto"/>
        <w:jc w:val="center"/>
        <w:rPr>
          <w:rFonts w:ascii="Arial" w:eastAsia="Times New Roman" w:hAnsi="Arial" w:cs="Arial"/>
          <w:b/>
          <w:sz w:val="24"/>
          <w:szCs w:val="24"/>
          <w:lang w:val="en-US"/>
        </w:rPr>
      </w:pPr>
    </w:p>
    <w:p w14:paraId="5237E649" w14:textId="77777777" w:rsidR="000442EC" w:rsidRDefault="003D31C6" w:rsidP="000442EC">
      <w:pPr>
        <w:spacing w:before="120" w:after="120" w:line="240" w:lineRule="auto"/>
        <w:jc w:val="center"/>
        <w:rPr>
          <w:rFonts w:ascii="Arial" w:eastAsia="Times New Roman" w:hAnsi="Arial" w:cs="Arial"/>
          <w:b/>
          <w:sz w:val="24"/>
          <w:szCs w:val="24"/>
        </w:rPr>
      </w:pPr>
      <w:r w:rsidRPr="003D31C6">
        <w:rPr>
          <w:rFonts w:ascii="Arial" w:eastAsia="Times New Roman" w:hAnsi="Arial" w:cs="Arial"/>
          <w:b/>
          <w:sz w:val="24"/>
          <w:szCs w:val="24"/>
        </w:rPr>
        <w:t xml:space="preserve">FPSO PETROBRAS </w:t>
      </w:r>
      <w:r w:rsidR="003A2ACC">
        <w:rPr>
          <w:rFonts w:ascii="Arial" w:eastAsia="Times New Roman" w:hAnsi="Arial" w:cs="Arial"/>
          <w:b/>
          <w:sz w:val="24"/>
          <w:szCs w:val="24"/>
        </w:rPr>
        <w:t>91</w:t>
      </w:r>
      <w:r w:rsidRPr="003D31C6">
        <w:rPr>
          <w:rFonts w:ascii="Arial" w:eastAsia="Times New Roman" w:hAnsi="Arial" w:cs="Arial"/>
          <w:b/>
          <w:sz w:val="24"/>
          <w:szCs w:val="24"/>
        </w:rPr>
        <w:t xml:space="preserve"> (P-</w:t>
      </w:r>
      <w:r w:rsidR="003A2ACC">
        <w:rPr>
          <w:rFonts w:ascii="Arial" w:eastAsia="Times New Roman" w:hAnsi="Arial" w:cs="Arial"/>
          <w:b/>
          <w:sz w:val="24"/>
          <w:szCs w:val="24"/>
        </w:rPr>
        <w:t>91</w:t>
      </w:r>
      <w:r w:rsidRPr="003D31C6">
        <w:rPr>
          <w:rFonts w:ascii="Arial" w:eastAsia="Times New Roman" w:hAnsi="Arial" w:cs="Arial"/>
          <w:b/>
          <w:sz w:val="24"/>
          <w:szCs w:val="24"/>
        </w:rPr>
        <w:t>)</w:t>
      </w:r>
    </w:p>
    <w:p w14:paraId="69387E66" w14:textId="77777777" w:rsidR="000442EC" w:rsidRDefault="000442EC" w:rsidP="000442EC">
      <w:pPr>
        <w:spacing w:before="120" w:after="120" w:line="240" w:lineRule="auto"/>
        <w:rPr>
          <w:rFonts w:ascii="Arial" w:eastAsia="Times New Roman" w:hAnsi="Arial" w:cs="Arial"/>
          <w:b/>
          <w:sz w:val="24"/>
          <w:szCs w:val="24"/>
        </w:rPr>
      </w:pPr>
    </w:p>
    <w:p w14:paraId="73824DFA" w14:textId="77777777" w:rsidR="000442EC" w:rsidRDefault="000442EC" w:rsidP="000442EC">
      <w:pPr>
        <w:spacing w:before="120" w:after="120" w:line="240" w:lineRule="auto"/>
        <w:rPr>
          <w:rFonts w:ascii="Arial" w:eastAsia="Times New Roman" w:hAnsi="Arial" w:cs="Arial"/>
          <w:b/>
          <w:sz w:val="20"/>
          <w:szCs w:val="20"/>
          <w:lang w:val="en-US"/>
        </w:rPr>
      </w:pPr>
    </w:p>
    <w:p w14:paraId="5C36898B" w14:textId="1EEFE073" w:rsidR="000442EC" w:rsidRPr="000442EC" w:rsidRDefault="000442EC" w:rsidP="000442EC">
      <w:pPr>
        <w:spacing w:before="120" w:after="120" w:line="240" w:lineRule="auto"/>
        <w:rPr>
          <w:rFonts w:ascii="Arial" w:eastAsia="Times New Roman" w:hAnsi="Arial" w:cs="Arial"/>
          <w:b/>
          <w:sz w:val="20"/>
          <w:szCs w:val="20"/>
          <w:lang w:val="en-US"/>
        </w:rPr>
      </w:pPr>
      <w:r w:rsidRPr="000442EC">
        <w:rPr>
          <w:rFonts w:ascii="Arial" w:eastAsia="Times New Roman" w:hAnsi="Arial" w:cs="Arial"/>
          <w:b/>
          <w:sz w:val="20"/>
          <w:szCs w:val="20"/>
          <w:lang w:val="en-US"/>
        </w:rPr>
        <w:t xml:space="preserve"> ************Revision Control*************</w:t>
      </w:r>
    </w:p>
    <w:p w14:paraId="33477DD4" w14:textId="77777777" w:rsidR="000442EC" w:rsidRPr="000442EC" w:rsidRDefault="000442EC" w:rsidP="000442EC">
      <w:pPr>
        <w:spacing w:before="120" w:after="120" w:line="240" w:lineRule="auto"/>
        <w:rPr>
          <w:rFonts w:ascii="Arial" w:eastAsia="Times New Roman" w:hAnsi="Arial" w:cs="Arial"/>
          <w:b/>
          <w:sz w:val="20"/>
          <w:szCs w:val="20"/>
          <w:lang w:val="en-US"/>
        </w:rPr>
      </w:pPr>
      <w:r w:rsidRPr="000442EC">
        <w:rPr>
          <w:rFonts w:ascii="Arial" w:eastAsia="Times New Roman" w:hAnsi="Arial" w:cs="Arial"/>
          <w:b/>
          <w:sz w:val="20"/>
          <w:szCs w:val="20"/>
          <w:lang w:val="en-US"/>
        </w:rPr>
        <w:t>Rev 0: Bid original version</w:t>
      </w:r>
    </w:p>
    <w:p w14:paraId="3D9CD5FF" w14:textId="58B2E9CF" w:rsidR="009271E0" w:rsidRPr="000442EC" w:rsidRDefault="009271E0" w:rsidP="000442EC">
      <w:pPr>
        <w:spacing w:before="120" w:after="120" w:line="240" w:lineRule="auto"/>
        <w:jc w:val="center"/>
        <w:rPr>
          <w:rFonts w:ascii="Arial" w:eastAsia="Times New Roman" w:hAnsi="Arial" w:cs="Arial"/>
          <w:b/>
          <w:sz w:val="24"/>
          <w:szCs w:val="24"/>
          <w:lang w:val="en-US"/>
        </w:rPr>
      </w:pPr>
    </w:p>
    <w:p w14:paraId="40035086" w14:textId="77777777" w:rsidR="00D2302C" w:rsidRPr="008533DA" w:rsidRDefault="00D2302C" w:rsidP="00FD0AFE">
      <w:pPr>
        <w:rPr>
          <w:rFonts w:ascii="Bahnschrift SemiBold" w:eastAsia="Arial" w:hAnsi="Bahnschrift SemiBold"/>
          <w:b/>
          <w:bCs/>
          <w:sz w:val="18"/>
          <w:szCs w:val="18"/>
          <w:lang w:val="en-US"/>
        </w:rPr>
      </w:pPr>
    </w:p>
    <w:p w14:paraId="52BA5C85" w14:textId="77777777" w:rsidR="000313A2" w:rsidRPr="008533DA" w:rsidRDefault="000313A2" w:rsidP="00ED4117">
      <w:pPr>
        <w:rPr>
          <w:rFonts w:ascii="Bahnschrift SemiBold" w:eastAsia="Arial" w:hAnsi="Bahnschrift SemiBold"/>
          <w:b/>
          <w:bCs/>
          <w:sz w:val="18"/>
          <w:szCs w:val="18"/>
          <w:lang w:val="en-US"/>
        </w:rPr>
      </w:pPr>
    </w:p>
    <w:p w14:paraId="1765206D" w14:textId="77777777" w:rsidR="00ED4117" w:rsidRPr="008533DA" w:rsidRDefault="00ED4117" w:rsidP="002C545B">
      <w:pPr>
        <w:rPr>
          <w:rFonts w:ascii="Bahnschrift SemiBold" w:eastAsia="Arial" w:hAnsi="Bahnschrift SemiBold"/>
          <w:b/>
          <w:bCs/>
          <w:sz w:val="18"/>
          <w:szCs w:val="18"/>
          <w:lang w:val="en-US"/>
        </w:rPr>
      </w:pPr>
    </w:p>
    <w:p w14:paraId="41D3F1AF" w14:textId="77777777" w:rsidR="003D31C6" w:rsidRPr="00423C7D" w:rsidRDefault="003D31C6" w:rsidP="000518DB">
      <w:pPr>
        <w:spacing w:after="240" w:line="240" w:lineRule="auto"/>
        <w:jc w:val="center"/>
        <w:rPr>
          <w:rFonts w:ascii="Arial" w:eastAsia="Times New Roman" w:hAnsi="Arial" w:cs="Arial"/>
          <w:b/>
          <w:sz w:val="24"/>
          <w:szCs w:val="24"/>
          <w:lang w:val="en-US"/>
        </w:rPr>
      </w:pPr>
    </w:p>
    <w:p w14:paraId="2AC35AE0" w14:textId="77777777" w:rsidR="00FD06F5" w:rsidRPr="00423C7D" w:rsidRDefault="00FD06F5" w:rsidP="000518DB">
      <w:pPr>
        <w:spacing w:after="240" w:line="240" w:lineRule="auto"/>
        <w:jc w:val="both"/>
        <w:rPr>
          <w:rFonts w:ascii="Arial" w:eastAsia="Times New Roman" w:hAnsi="Arial" w:cs="Arial"/>
          <w:b/>
          <w:sz w:val="24"/>
          <w:szCs w:val="24"/>
          <w:lang w:val="en-US"/>
        </w:rPr>
      </w:pPr>
      <w:r w:rsidRPr="00423C7D">
        <w:rPr>
          <w:rFonts w:ascii="Arial" w:eastAsia="Times New Roman" w:hAnsi="Arial" w:cs="Arial"/>
          <w:b/>
          <w:sz w:val="24"/>
          <w:szCs w:val="24"/>
          <w:lang w:val="en-US"/>
        </w:rPr>
        <w:br w:type="page"/>
      </w:r>
    </w:p>
    <w:p w14:paraId="104CA53B" w14:textId="77777777" w:rsidR="00663FEC" w:rsidRPr="00423C7D" w:rsidRDefault="00FD06F5" w:rsidP="00581AF6">
      <w:pPr>
        <w:spacing w:after="0" w:line="240" w:lineRule="auto"/>
        <w:jc w:val="center"/>
        <w:rPr>
          <w:rFonts w:ascii="Arial" w:eastAsia="Times New Roman" w:hAnsi="Arial" w:cs="Arial"/>
          <w:b/>
          <w:sz w:val="24"/>
          <w:szCs w:val="24"/>
          <w:lang w:val="en-US" w:eastAsia="pt-BR"/>
        </w:rPr>
      </w:pPr>
      <w:r w:rsidRPr="00423C7D">
        <w:rPr>
          <w:rFonts w:ascii="Arial" w:hAnsi="Arial" w:cs="Arial"/>
          <w:b/>
          <w:bCs/>
          <w:sz w:val="24"/>
          <w:szCs w:val="24"/>
          <w:lang w:val="en-US"/>
        </w:rPr>
        <w:lastRenderedPageBreak/>
        <w:t>SUMMARY</w:t>
      </w:r>
    </w:p>
    <w:p w14:paraId="676B8FEA" w14:textId="77777777" w:rsidR="00581AF6" w:rsidRPr="00423C7D" w:rsidRDefault="00581AF6" w:rsidP="00581AF6">
      <w:pPr>
        <w:spacing w:after="0" w:line="240" w:lineRule="auto"/>
        <w:jc w:val="center"/>
        <w:rPr>
          <w:rFonts w:ascii="Arial" w:eastAsia="Times New Roman" w:hAnsi="Arial" w:cs="Arial"/>
          <w:b/>
          <w:sz w:val="24"/>
          <w:szCs w:val="24"/>
          <w:lang w:val="en-US" w:eastAsia="pt-BR"/>
        </w:rPr>
      </w:pPr>
    </w:p>
    <w:p w14:paraId="247CE8CA" w14:textId="77777777" w:rsidR="00581AF6" w:rsidRPr="00423C7D" w:rsidRDefault="00581AF6" w:rsidP="00581AF6">
      <w:pPr>
        <w:spacing w:after="240" w:line="240" w:lineRule="auto"/>
        <w:jc w:val="center"/>
        <w:rPr>
          <w:rFonts w:ascii="Arial" w:hAnsi="Arial" w:cs="Arial"/>
          <w:b/>
          <w:bCs/>
          <w:sz w:val="24"/>
          <w:szCs w:val="24"/>
          <w:lang w:val="en-US"/>
        </w:rPr>
      </w:pPr>
    </w:p>
    <w:p w14:paraId="2475BA22" w14:textId="5ADC9CFE" w:rsidR="00E2340D" w:rsidRDefault="0097232A">
      <w:pPr>
        <w:pStyle w:val="Sumrio1"/>
        <w:rPr>
          <w:rFonts w:asciiTheme="minorHAnsi" w:eastAsiaTheme="minorEastAsia" w:hAnsiTheme="minorHAnsi" w:cstheme="minorBidi"/>
          <w:b w:val="0"/>
          <w:bCs w:val="0"/>
          <w:caps w:val="0"/>
          <w:noProof/>
          <w:kern w:val="2"/>
          <w:lang w:eastAsia="pt-BR"/>
          <w14:ligatures w14:val="standardContextual"/>
        </w:rPr>
      </w:pPr>
      <w:r w:rsidRPr="000563B9">
        <w:rPr>
          <w:rStyle w:val="Hyperlink"/>
          <w:noProof/>
        </w:rPr>
        <w:fldChar w:fldCharType="begin"/>
      </w:r>
      <w:r w:rsidRPr="000563B9">
        <w:rPr>
          <w:rStyle w:val="Hyperlink"/>
          <w:noProof/>
        </w:rPr>
        <w:instrText xml:space="preserve"> TOC \o "1-3" \h \z \u </w:instrText>
      </w:r>
      <w:r w:rsidRPr="000563B9">
        <w:rPr>
          <w:rStyle w:val="Hyperlink"/>
          <w:noProof/>
        </w:rPr>
        <w:fldChar w:fldCharType="separate"/>
      </w:r>
      <w:hyperlink w:anchor="_Toc209511505" w:history="1">
        <w:r w:rsidR="00E2340D" w:rsidRPr="00EC4643">
          <w:rPr>
            <w:rStyle w:val="Hyperlink"/>
            <w:noProof/>
          </w:rPr>
          <w:t>1.</w:t>
        </w:r>
        <w:r w:rsidR="00E2340D">
          <w:rPr>
            <w:rFonts w:asciiTheme="minorHAnsi" w:eastAsiaTheme="minorEastAsia" w:hAnsiTheme="minorHAnsi" w:cstheme="minorBidi"/>
            <w:b w:val="0"/>
            <w:bCs w:val="0"/>
            <w:caps w:val="0"/>
            <w:noProof/>
            <w:kern w:val="2"/>
            <w:lang w:eastAsia="pt-BR"/>
            <w14:ligatures w14:val="standardContextual"/>
          </w:rPr>
          <w:tab/>
        </w:r>
        <w:r w:rsidR="00E2340D" w:rsidRPr="00EC4643">
          <w:rPr>
            <w:rStyle w:val="Hyperlink"/>
            <w:noProof/>
          </w:rPr>
          <w:t>OBJECTIVES</w:t>
        </w:r>
        <w:r w:rsidR="00E2340D">
          <w:rPr>
            <w:noProof/>
            <w:webHidden/>
          </w:rPr>
          <w:tab/>
        </w:r>
        <w:r w:rsidR="00E2340D">
          <w:rPr>
            <w:noProof/>
            <w:webHidden/>
          </w:rPr>
          <w:fldChar w:fldCharType="begin"/>
        </w:r>
        <w:r w:rsidR="00E2340D">
          <w:rPr>
            <w:noProof/>
            <w:webHidden/>
          </w:rPr>
          <w:instrText xml:space="preserve"> PAGEREF _Toc209511505 \h </w:instrText>
        </w:r>
        <w:r w:rsidR="00E2340D">
          <w:rPr>
            <w:noProof/>
            <w:webHidden/>
          </w:rPr>
        </w:r>
        <w:r w:rsidR="00E2340D">
          <w:rPr>
            <w:noProof/>
            <w:webHidden/>
          </w:rPr>
          <w:fldChar w:fldCharType="separate"/>
        </w:r>
        <w:r w:rsidR="005657EC">
          <w:rPr>
            <w:noProof/>
            <w:webHidden/>
          </w:rPr>
          <w:t>3</w:t>
        </w:r>
        <w:r w:rsidR="00E2340D">
          <w:rPr>
            <w:noProof/>
            <w:webHidden/>
          </w:rPr>
          <w:fldChar w:fldCharType="end"/>
        </w:r>
      </w:hyperlink>
    </w:p>
    <w:p w14:paraId="53725E5A" w14:textId="408ED651"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06" w:history="1">
        <w:r w:rsidRPr="00EC4643">
          <w:rPr>
            <w:rStyle w:val="Hyperlink"/>
            <w:noProof/>
            <w:lang w:val="en-US"/>
          </w:rPr>
          <w:t>2.</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COMMISSIONING PROCESS TERMS AND DEFIN</w:t>
        </w:r>
        <w:r w:rsidRPr="00EC4643">
          <w:rPr>
            <w:rStyle w:val="Hyperlink"/>
            <w:noProof/>
            <w:lang w:val="en-US"/>
          </w:rPr>
          <w:t>ITIONS</w:t>
        </w:r>
        <w:r>
          <w:rPr>
            <w:noProof/>
            <w:webHidden/>
          </w:rPr>
          <w:tab/>
        </w:r>
        <w:r>
          <w:rPr>
            <w:noProof/>
            <w:webHidden/>
          </w:rPr>
          <w:fldChar w:fldCharType="begin"/>
        </w:r>
        <w:r>
          <w:rPr>
            <w:noProof/>
            <w:webHidden/>
          </w:rPr>
          <w:instrText xml:space="preserve"> PAGEREF _Toc209511506 \h </w:instrText>
        </w:r>
        <w:r>
          <w:rPr>
            <w:noProof/>
            <w:webHidden/>
          </w:rPr>
        </w:r>
        <w:r>
          <w:rPr>
            <w:noProof/>
            <w:webHidden/>
          </w:rPr>
          <w:fldChar w:fldCharType="separate"/>
        </w:r>
        <w:r w:rsidR="005657EC">
          <w:rPr>
            <w:noProof/>
            <w:webHidden/>
          </w:rPr>
          <w:t>4</w:t>
        </w:r>
        <w:r>
          <w:rPr>
            <w:noProof/>
            <w:webHidden/>
          </w:rPr>
          <w:fldChar w:fldCharType="end"/>
        </w:r>
      </w:hyperlink>
    </w:p>
    <w:p w14:paraId="659A7EC8" w14:textId="34F01427"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07" w:history="1">
        <w:r w:rsidRPr="00EC4643">
          <w:rPr>
            <w:rStyle w:val="Hyperlink"/>
            <w:noProof/>
            <w:lang w:val="en-US"/>
          </w:rPr>
          <w:t>3.</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lang w:val="en-US"/>
          </w:rPr>
          <w:t>MINIMUM REQUIREMENTS FOR COMMISSIONING SERVICES</w:t>
        </w:r>
        <w:r>
          <w:rPr>
            <w:noProof/>
            <w:webHidden/>
          </w:rPr>
          <w:tab/>
        </w:r>
        <w:r>
          <w:rPr>
            <w:noProof/>
            <w:webHidden/>
          </w:rPr>
          <w:fldChar w:fldCharType="begin"/>
        </w:r>
        <w:r>
          <w:rPr>
            <w:noProof/>
            <w:webHidden/>
          </w:rPr>
          <w:instrText xml:space="preserve"> PAGEREF _Toc209511507 \h </w:instrText>
        </w:r>
        <w:r>
          <w:rPr>
            <w:noProof/>
            <w:webHidden/>
          </w:rPr>
        </w:r>
        <w:r>
          <w:rPr>
            <w:noProof/>
            <w:webHidden/>
          </w:rPr>
          <w:fldChar w:fldCharType="separate"/>
        </w:r>
        <w:r w:rsidR="005657EC">
          <w:rPr>
            <w:noProof/>
            <w:webHidden/>
          </w:rPr>
          <w:t>10</w:t>
        </w:r>
        <w:r>
          <w:rPr>
            <w:noProof/>
            <w:webHidden/>
          </w:rPr>
          <w:fldChar w:fldCharType="end"/>
        </w:r>
      </w:hyperlink>
    </w:p>
    <w:p w14:paraId="72FEA18F" w14:textId="2B0343C8"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08" w:history="1">
        <w:r w:rsidRPr="00EC4643">
          <w:rPr>
            <w:rStyle w:val="Hyperlink"/>
            <w:noProof/>
            <w:lang w:val="en-US"/>
          </w:rPr>
          <w:t>4.</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SYSTEMS/SUBSYSTEMS TRANSFER</w:t>
        </w:r>
        <w:r>
          <w:rPr>
            <w:noProof/>
            <w:webHidden/>
          </w:rPr>
          <w:tab/>
        </w:r>
        <w:r>
          <w:rPr>
            <w:noProof/>
            <w:webHidden/>
          </w:rPr>
          <w:fldChar w:fldCharType="begin"/>
        </w:r>
        <w:r>
          <w:rPr>
            <w:noProof/>
            <w:webHidden/>
          </w:rPr>
          <w:instrText xml:space="preserve"> PAGEREF _Toc209511508 \h </w:instrText>
        </w:r>
        <w:r>
          <w:rPr>
            <w:noProof/>
            <w:webHidden/>
          </w:rPr>
        </w:r>
        <w:r>
          <w:rPr>
            <w:noProof/>
            <w:webHidden/>
          </w:rPr>
          <w:fldChar w:fldCharType="separate"/>
        </w:r>
        <w:r w:rsidR="005657EC">
          <w:rPr>
            <w:noProof/>
            <w:webHidden/>
          </w:rPr>
          <w:t>32</w:t>
        </w:r>
        <w:r>
          <w:rPr>
            <w:noProof/>
            <w:webHidden/>
          </w:rPr>
          <w:fldChar w:fldCharType="end"/>
        </w:r>
      </w:hyperlink>
    </w:p>
    <w:p w14:paraId="2D88E229" w14:textId="029B2366"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09" w:history="1">
        <w:r w:rsidRPr="00EC4643">
          <w:rPr>
            <w:rStyle w:val="Hyperlink"/>
            <w:noProof/>
            <w:lang w:val="en-US"/>
          </w:rPr>
          <w:t>5.</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lang w:val="en-US"/>
          </w:rPr>
          <w:t>OPERATION AND MAINTENANCE OF SYSTEM, SUBSYSTEM AND EQUIPMENT</w:t>
        </w:r>
        <w:r>
          <w:rPr>
            <w:noProof/>
            <w:webHidden/>
          </w:rPr>
          <w:tab/>
        </w:r>
        <w:r>
          <w:rPr>
            <w:noProof/>
            <w:webHidden/>
          </w:rPr>
          <w:fldChar w:fldCharType="begin"/>
        </w:r>
        <w:r>
          <w:rPr>
            <w:noProof/>
            <w:webHidden/>
          </w:rPr>
          <w:instrText xml:space="preserve"> PAGEREF _Toc209511509 \h </w:instrText>
        </w:r>
        <w:r>
          <w:rPr>
            <w:noProof/>
            <w:webHidden/>
          </w:rPr>
        </w:r>
        <w:r>
          <w:rPr>
            <w:noProof/>
            <w:webHidden/>
          </w:rPr>
          <w:fldChar w:fldCharType="separate"/>
        </w:r>
        <w:r w:rsidR="005657EC">
          <w:rPr>
            <w:noProof/>
            <w:webHidden/>
          </w:rPr>
          <w:t>33</w:t>
        </w:r>
        <w:r>
          <w:rPr>
            <w:noProof/>
            <w:webHidden/>
          </w:rPr>
          <w:fldChar w:fldCharType="end"/>
        </w:r>
      </w:hyperlink>
    </w:p>
    <w:p w14:paraId="7759186E" w14:textId="42DFC757"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0" w:history="1">
        <w:r w:rsidRPr="00EC4643">
          <w:rPr>
            <w:rStyle w:val="Hyperlink"/>
            <w:noProof/>
            <w:lang w:val="en-US"/>
          </w:rPr>
          <w:t>6.</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CO</w:t>
        </w:r>
        <w:r w:rsidRPr="00EC4643">
          <w:rPr>
            <w:rStyle w:val="Hyperlink"/>
            <w:noProof/>
            <w:lang w:val="en-US"/>
          </w:rPr>
          <w:t>MMISSIONING MONITORING AND CONTROL</w:t>
        </w:r>
        <w:r>
          <w:rPr>
            <w:noProof/>
            <w:webHidden/>
          </w:rPr>
          <w:tab/>
        </w:r>
        <w:r>
          <w:rPr>
            <w:noProof/>
            <w:webHidden/>
          </w:rPr>
          <w:fldChar w:fldCharType="begin"/>
        </w:r>
        <w:r>
          <w:rPr>
            <w:noProof/>
            <w:webHidden/>
          </w:rPr>
          <w:instrText xml:space="preserve"> PAGEREF _Toc209511510 \h </w:instrText>
        </w:r>
        <w:r>
          <w:rPr>
            <w:noProof/>
            <w:webHidden/>
          </w:rPr>
        </w:r>
        <w:r>
          <w:rPr>
            <w:noProof/>
            <w:webHidden/>
          </w:rPr>
          <w:fldChar w:fldCharType="separate"/>
        </w:r>
        <w:r w:rsidR="005657EC">
          <w:rPr>
            <w:noProof/>
            <w:webHidden/>
          </w:rPr>
          <w:t>33</w:t>
        </w:r>
        <w:r>
          <w:rPr>
            <w:noProof/>
            <w:webHidden/>
          </w:rPr>
          <w:fldChar w:fldCharType="end"/>
        </w:r>
      </w:hyperlink>
    </w:p>
    <w:p w14:paraId="300B367D" w14:textId="18C57660"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1" w:history="1">
        <w:r w:rsidRPr="00EC4643">
          <w:rPr>
            <w:rStyle w:val="Hyperlink"/>
            <w:noProof/>
            <w:lang w:val="en-US"/>
          </w:rPr>
          <w:t>7.</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CO</w:t>
        </w:r>
        <w:r w:rsidRPr="00EC4643">
          <w:rPr>
            <w:rStyle w:val="Hyperlink"/>
            <w:noProof/>
            <w:lang w:val="en-US"/>
          </w:rPr>
          <w:t>MMISSIONING MATERIAL SUPPLY</w:t>
        </w:r>
        <w:r>
          <w:rPr>
            <w:noProof/>
            <w:webHidden/>
          </w:rPr>
          <w:tab/>
        </w:r>
        <w:r>
          <w:rPr>
            <w:noProof/>
            <w:webHidden/>
          </w:rPr>
          <w:fldChar w:fldCharType="begin"/>
        </w:r>
        <w:r>
          <w:rPr>
            <w:noProof/>
            <w:webHidden/>
          </w:rPr>
          <w:instrText xml:space="preserve"> PAGEREF _Toc209511511 \h </w:instrText>
        </w:r>
        <w:r>
          <w:rPr>
            <w:noProof/>
            <w:webHidden/>
          </w:rPr>
        </w:r>
        <w:r>
          <w:rPr>
            <w:noProof/>
            <w:webHidden/>
          </w:rPr>
          <w:fldChar w:fldCharType="separate"/>
        </w:r>
        <w:r w:rsidR="005657EC">
          <w:rPr>
            <w:noProof/>
            <w:webHidden/>
          </w:rPr>
          <w:t>35</w:t>
        </w:r>
        <w:r>
          <w:rPr>
            <w:noProof/>
            <w:webHidden/>
          </w:rPr>
          <w:fldChar w:fldCharType="end"/>
        </w:r>
      </w:hyperlink>
    </w:p>
    <w:p w14:paraId="39361D12" w14:textId="77EDD70D"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2" w:history="1">
        <w:r w:rsidRPr="00EC4643">
          <w:rPr>
            <w:rStyle w:val="Hyperlink"/>
            <w:noProof/>
            <w:lang w:val="en-US"/>
          </w:rPr>
          <w:t>8.</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 xml:space="preserve">COMMISSIONING </w:t>
        </w:r>
        <w:r w:rsidRPr="00EC4643">
          <w:rPr>
            <w:rStyle w:val="Hyperlink"/>
            <w:noProof/>
            <w:lang w:val="en-US"/>
          </w:rPr>
          <w:t>SPARE PARTS</w:t>
        </w:r>
        <w:r>
          <w:rPr>
            <w:noProof/>
            <w:webHidden/>
          </w:rPr>
          <w:tab/>
        </w:r>
        <w:r>
          <w:rPr>
            <w:noProof/>
            <w:webHidden/>
          </w:rPr>
          <w:fldChar w:fldCharType="begin"/>
        </w:r>
        <w:r>
          <w:rPr>
            <w:noProof/>
            <w:webHidden/>
          </w:rPr>
          <w:instrText xml:space="preserve"> PAGEREF _Toc209511512 \h </w:instrText>
        </w:r>
        <w:r>
          <w:rPr>
            <w:noProof/>
            <w:webHidden/>
          </w:rPr>
        </w:r>
        <w:r>
          <w:rPr>
            <w:noProof/>
            <w:webHidden/>
          </w:rPr>
          <w:fldChar w:fldCharType="separate"/>
        </w:r>
        <w:r w:rsidR="005657EC">
          <w:rPr>
            <w:noProof/>
            <w:webHidden/>
          </w:rPr>
          <w:t>36</w:t>
        </w:r>
        <w:r>
          <w:rPr>
            <w:noProof/>
            <w:webHidden/>
          </w:rPr>
          <w:fldChar w:fldCharType="end"/>
        </w:r>
      </w:hyperlink>
    </w:p>
    <w:p w14:paraId="6C061633" w14:textId="77EAF936"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3" w:history="1">
        <w:r w:rsidRPr="00EC4643">
          <w:rPr>
            <w:rStyle w:val="Hyperlink"/>
            <w:noProof/>
            <w:lang w:val="en-US"/>
          </w:rPr>
          <w:t>9.</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SUBSTANTIAL COMPLETION</w:t>
        </w:r>
        <w:r>
          <w:rPr>
            <w:noProof/>
            <w:webHidden/>
          </w:rPr>
          <w:tab/>
        </w:r>
        <w:r>
          <w:rPr>
            <w:noProof/>
            <w:webHidden/>
          </w:rPr>
          <w:fldChar w:fldCharType="begin"/>
        </w:r>
        <w:r>
          <w:rPr>
            <w:noProof/>
            <w:webHidden/>
          </w:rPr>
          <w:instrText xml:space="preserve"> PAGEREF _Toc209511513 \h </w:instrText>
        </w:r>
        <w:r>
          <w:rPr>
            <w:noProof/>
            <w:webHidden/>
          </w:rPr>
        </w:r>
        <w:r>
          <w:rPr>
            <w:noProof/>
            <w:webHidden/>
          </w:rPr>
          <w:fldChar w:fldCharType="separate"/>
        </w:r>
        <w:r w:rsidR="005657EC">
          <w:rPr>
            <w:noProof/>
            <w:webHidden/>
          </w:rPr>
          <w:t>36</w:t>
        </w:r>
        <w:r>
          <w:rPr>
            <w:noProof/>
            <w:webHidden/>
          </w:rPr>
          <w:fldChar w:fldCharType="end"/>
        </w:r>
      </w:hyperlink>
    </w:p>
    <w:p w14:paraId="408E9A7D" w14:textId="2F831C6A"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4" w:history="1">
        <w:r w:rsidRPr="00EC4643">
          <w:rPr>
            <w:rStyle w:val="Hyperlink"/>
            <w:noProof/>
            <w:lang w:val="en-US"/>
          </w:rPr>
          <w:t>10.</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lang w:val="en-US"/>
          </w:rPr>
          <w:t>OFFSHORE START-UP PROCESSES</w:t>
        </w:r>
        <w:r>
          <w:rPr>
            <w:noProof/>
            <w:webHidden/>
          </w:rPr>
          <w:tab/>
        </w:r>
        <w:r>
          <w:rPr>
            <w:noProof/>
            <w:webHidden/>
          </w:rPr>
          <w:fldChar w:fldCharType="begin"/>
        </w:r>
        <w:r>
          <w:rPr>
            <w:noProof/>
            <w:webHidden/>
          </w:rPr>
          <w:instrText xml:space="preserve"> PAGEREF _Toc209511514 \h </w:instrText>
        </w:r>
        <w:r>
          <w:rPr>
            <w:noProof/>
            <w:webHidden/>
          </w:rPr>
        </w:r>
        <w:r>
          <w:rPr>
            <w:noProof/>
            <w:webHidden/>
          </w:rPr>
          <w:fldChar w:fldCharType="separate"/>
        </w:r>
        <w:r w:rsidR="005657EC">
          <w:rPr>
            <w:noProof/>
            <w:webHidden/>
          </w:rPr>
          <w:t>39</w:t>
        </w:r>
        <w:r>
          <w:rPr>
            <w:noProof/>
            <w:webHidden/>
          </w:rPr>
          <w:fldChar w:fldCharType="end"/>
        </w:r>
      </w:hyperlink>
    </w:p>
    <w:p w14:paraId="39C97FE8" w14:textId="29B3CC79"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5" w:history="1">
        <w:r w:rsidRPr="00EC4643">
          <w:rPr>
            <w:rStyle w:val="Hyperlink"/>
            <w:noProof/>
            <w:lang w:val="en-US"/>
          </w:rPr>
          <w:t>11.</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lang w:val="en-US"/>
          </w:rPr>
          <w:t>OFFSHORE PROCESS WORKFLOW</w:t>
        </w:r>
        <w:r>
          <w:rPr>
            <w:noProof/>
            <w:webHidden/>
          </w:rPr>
          <w:tab/>
        </w:r>
        <w:r>
          <w:rPr>
            <w:noProof/>
            <w:webHidden/>
          </w:rPr>
          <w:fldChar w:fldCharType="begin"/>
        </w:r>
        <w:r>
          <w:rPr>
            <w:noProof/>
            <w:webHidden/>
          </w:rPr>
          <w:instrText xml:space="preserve"> PAGEREF _Toc209511515 \h </w:instrText>
        </w:r>
        <w:r>
          <w:rPr>
            <w:noProof/>
            <w:webHidden/>
          </w:rPr>
        </w:r>
        <w:r>
          <w:rPr>
            <w:noProof/>
            <w:webHidden/>
          </w:rPr>
          <w:fldChar w:fldCharType="separate"/>
        </w:r>
        <w:r w:rsidR="005657EC">
          <w:rPr>
            <w:noProof/>
            <w:webHidden/>
          </w:rPr>
          <w:t>42</w:t>
        </w:r>
        <w:r>
          <w:rPr>
            <w:noProof/>
            <w:webHidden/>
          </w:rPr>
          <w:fldChar w:fldCharType="end"/>
        </w:r>
      </w:hyperlink>
    </w:p>
    <w:p w14:paraId="023CC09A" w14:textId="7240C91B" w:rsidR="00E2340D" w:rsidRDefault="00E2340D">
      <w:pPr>
        <w:pStyle w:val="Sumrio1"/>
        <w:rPr>
          <w:rFonts w:asciiTheme="minorHAnsi" w:eastAsiaTheme="minorEastAsia" w:hAnsiTheme="minorHAnsi" w:cstheme="minorBidi"/>
          <w:b w:val="0"/>
          <w:bCs w:val="0"/>
          <w:caps w:val="0"/>
          <w:noProof/>
          <w:kern w:val="2"/>
          <w:lang w:eastAsia="pt-BR"/>
          <w14:ligatures w14:val="standardContextual"/>
        </w:rPr>
      </w:pPr>
      <w:hyperlink w:anchor="_Toc209511516" w:history="1">
        <w:r w:rsidRPr="00EC4643">
          <w:rPr>
            <w:rStyle w:val="Hyperlink"/>
            <w:noProof/>
            <w:lang w:val="en-US"/>
          </w:rPr>
          <w:t>12.</w:t>
        </w:r>
        <w:r>
          <w:rPr>
            <w:rFonts w:asciiTheme="minorHAnsi" w:eastAsiaTheme="minorEastAsia" w:hAnsiTheme="minorHAnsi" w:cstheme="minorBidi"/>
            <w:b w:val="0"/>
            <w:bCs w:val="0"/>
            <w:caps w:val="0"/>
            <w:noProof/>
            <w:kern w:val="2"/>
            <w:lang w:eastAsia="pt-BR"/>
            <w14:ligatures w14:val="standardContextual"/>
          </w:rPr>
          <w:tab/>
        </w:r>
        <w:r w:rsidRPr="00EC4643">
          <w:rPr>
            <w:rStyle w:val="Hyperlink"/>
            <w:noProof/>
          </w:rPr>
          <w:t>APPENDIX</w:t>
        </w:r>
        <w:r>
          <w:rPr>
            <w:noProof/>
            <w:webHidden/>
          </w:rPr>
          <w:tab/>
        </w:r>
        <w:r>
          <w:rPr>
            <w:noProof/>
            <w:webHidden/>
          </w:rPr>
          <w:fldChar w:fldCharType="begin"/>
        </w:r>
        <w:r>
          <w:rPr>
            <w:noProof/>
            <w:webHidden/>
          </w:rPr>
          <w:instrText xml:space="preserve"> PAGEREF _Toc209511516 \h </w:instrText>
        </w:r>
        <w:r>
          <w:rPr>
            <w:noProof/>
            <w:webHidden/>
          </w:rPr>
        </w:r>
        <w:r>
          <w:rPr>
            <w:noProof/>
            <w:webHidden/>
          </w:rPr>
          <w:fldChar w:fldCharType="separate"/>
        </w:r>
        <w:r w:rsidR="005657EC">
          <w:rPr>
            <w:noProof/>
            <w:webHidden/>
          </w:rPr>
          <w:t>43</w:t>
        </w:r>
        <w:r>
          <w:rPr>
            <w:noProof/>
            <w:webHidden/>
          </w:rPr>
          <w:fldChar w:fldCharType="end"/>
        </w:r>
      </w:hyperlink>
    </w:p>
    <w:p w14:paraId="567C9D75" w14:textId="6FB574D6" w:rsidR="00581AF6" w:rsidRDefault="0097232A" w:rsidP="000563B9">
      <w:pPr>
        <w:pStyle w:val="Sumrio1"/>
        <w:spacing w:before="120" w:after="120"/>
        <w:rPr>
          <w:rFonts w:ascii="Arial" w:hAnsi="Arial" w:cs="Arial"/>
          <w:b w:val="0"/>
        </w:rPr>
      </w:pPr>
      <w:r w:rsidRPr="000563B9">
        <w:rPr>
          <w:rStyle w:val="Hyperlink"/>
          <w:noProof/>
        </w:rPr>
        <w:fldChar w:fldCharType="end"/>
      </w:r>
    </w:p>
    <w:p w14:paraId="0FD7A488" w14:textId="6EBCA7C2" w:rsidR="00581AF6" w:rsidRPr="00BD5371" w:rsidRDefault="00581AF6" w:rsidP="00581AF6">
      <w:pPr>
        <w:tabs>
          <w:tab w:val="left" w:pos="567"/>
          <w:tab w:val="left" w:pos="851"/>
        </w:tabs>
        <w:jc w:val="both"/>
        <w:rPr>
          <w:rFonts w:ascii="Arial" w:eastAsiaTheme="minorEastAsia" w:hAnsi="Arial" w:cs="Arial"/>
          <w:b/>
          <w:sz w:val="24"/>
          <w:szCs w:val="24"/>
          <w:lang w:eastAsia="ja-JP"/>
        </w:rPr>
      </w:pPr>
      <w:r w:rsidRPr="00BD5371">
        <w:rPr>
          <w:rFonts w:ascii="Arial" w:hAnsi="Arial" w:cs="Arial"/>
          <w:b/>
          <w:sz w:val="24"/>
          <w:szCs w:val="24"/>
        </w:rPr>
        <w:br w:type="page"/>
      </w:r>
    </w:p>
    <w:p w14:paraId="2ED31B9C" w14:textId="31FF772C" w:rsidR="00073C69" w:rsidRPr="0097232A" w:rsidRDefault="00CA7216" w:rsidP="0097232A">
      <w:pPr>
        <w:pStyle w:val="Titulo1"/>
      </w:pPr>
      <w:bookmarkStart w:id="1" w:name="_Toc209511505"/>
      <w:r w:rsidRPr="0097232A">
        <w:lastRenderedPageBreak/>
        <w:t>O</w:t>
      </w:r>
      <w:r w:rsidR="009E5A23">
        <w:t>BJECTIVES</w:t>
      </w:r>
      <w:bookmarkEnd w:id="1"/>
    </w:p>
    <w:p w14:paraId="761799FF" w14:textId="287BC6B1" w:rsidR="00073C69" w:rsidRPr="00537390" w:rsidRDefault="00073C69" w:rsidP="00E2680C">
      <w:pPr>
        <w:pStyle w:val="texto2"/>
      </w:pPr>
      <w:r w:rsidRPr="00E2680C">
        <w:t xml:space="preserve">To define the </w:t>
      </w:r>
      <w:r w:rsidR="00B5756A">
        <w:t>s</w:t>
      </w:r>
      <w:r w:rsidRPr="0866F53C">
        <w:t xml:space="preserve">cope of </w:t>
      </w:r>
      <w:r w:rsidR="15879830" w:rsidRPr="0866F53C">
        <w:t>C</w:t>
      </w:r>
      <w:r w:rsidRPr="0866F53C">
        <w:t xml:space="preserve">ommissioning services for the object of this </w:t>
      </w:r>
      <w:r w:rsidR="008830AC" w:rsidRPr="0866F53C">
        <w:t>A</w:t>
      </w:r>
      <w:r w:rsidRPr="0866F53C">
        <w:t>greement.</w:t>
      </w:r>
    </w:p>
    <w:p w14:paraId="3137FD24" w14:textId="2F82315E" w:rsidR="00073C69" w:rsidRPr="00010135" w:rsidRDefault="00073C69" w:rsidP="00E2680C">
      <w:pPr>
        <w:pStyle w:val="texto2"/>
      </w:pPr>
      <w:r w:rsidRPr="00E2680C">
        <w:t xml:space="preserve">To define the requirements to be followed and the results to be achieved by </w:t>
      </w:r>
      <w:r w:rsidR="00B03DD2" w:rsidRPr="0866F53C">
        <w:t>S</w:t>
      </w:r>
      <w:r w:rsidR="00857C1C" w:rsidRPr="0866F53C">
        <w:t>eller</w:t>
      </w:r>
      <w:r w:rsidRPr="0866F53C">
        <w:t xml:space="preserve"> and its </w:t>
      </w:r>
      <w:r w:rsidR="00167F48">
        <w:t>S</w:t>
      </w:r>
      <w:r w:rsidRPr="0866F53C">
        <w:t xml:space="preserve">ubcontractors in the execution of </w:t>
      </w:r>
      <w:r w:rsidR="71B709E5" w:rsidRPr="0866F53C">
        <w:t>C</w:t>
      </w:r>
      <w:r w:rsidR="007A2564" w:rsidRPr="0866F53C">
        <w:t>ommissio</w:t>
      </w:r>
      <w:r w:rsidRPr="0866F53C">
        <w:t>ning services.</w:t>
      </w:r>
    </w:p>
    <w:p w14:paraId="6A07A1A3" w14:textId="34C7C77F" w:rsidR="00073C69" w:rsidRPr="00010135" w:rsidRDefault="00073C69" w:rsidP="00AB275D">
      <w:pPr>
        <w:pStyle w:val="texto2"/>
        <w:rPr>
          <w:b/>
        </w:rPr>
      </w:pPr>
      <w:r w:rsidRPr="00C502C8">
        <w:rPr>
          <w:b/>
        </w:rPr>
        <w:t>General</w:t>
      </w:r>
    </w:p>
    <w:p w14:paraId="1D8BB4DB" w14:textId="1C638866" w:rsidR="00073C69" w:rsidRPr="00010135" w:rsidRDefault="00073C69" w:rsidP="00AB275D">
      <w:pPr>
        <w:pStyle w:val="texto3"/>
        <w:rPr>
          <w:b/>
          <w:bCs w:val="0"/>
        </w:rPr>
      </w:pPr>
      <w:r w:rsidRPr="00E2680C">
        <w:t xml:space="preserve">The </w:t>
      </w:r>
      <w:r w:rsidR="00C2766A" w:rsidRPr="00E2680C">
        <w:t xml:space="preserve">main </w:t>
      </w:r>
      <w:r w:rsidRPr="00E2680C">
        <w:t xml:space="preserve">target of the </w:t>
      </w:r>
      <w:r w:rsidR="2E02FEF5" w:rsidRPr="00E2680C">
        <w:t>C</w:t>
      </w:r>
      <w:r w:rsidRPr="00E2680C">
        <w:t xml:space="preserve">ommissioning process, as described in this </w:t>
      </w:r>
      <w:r w:rsidR="00943A03">
        <w:t>E</w:t>
      </w:r>
      <w:r w:rsidRPr="00E2680C">
        <w:t xml:space="preserve">xhibit, </w:t>
      </w:r>
      <w:r w:rsidR="003763F3" w:rsidRPr="00E2680C">
        <w:t xml:space="preserve">is to </w:t>
      </w:r>
      <w:r w:rsidR="00D9775A" w:rsidRPr="00E2680C">
        <w:t>achieve the full operational condition</w:t>
      </w:r>
      <w:r w:rsidR="00433662" w:rsidRPr="00E2680C">
        <w:t xml:space="preserve"> of all</w:t>
      </w:r>
      <w:r w:rsidRPr="00E2680C">
        <w:t xml:space="preserve"> systems of the U</w:t>
      </w:r>
      <w:r w:rsidR="7C602C5A" w:rsidRPr="00E2680C">
        <w:t>nit</w:t>
      </w:r>
      <w:r w:rsidRPr="00E2680C">
        <w:t xml:space="preserve"> prior to </w:t>
      </w:r>
      <w:r w:rsidR="00943A03">
        <w:t>S</w:t>
      </w:r>
      <w:r w:rsidRPr="00E2680C">
        <w:t xml:space="preserve">ail </w:t>
      </w:r>
      <w:r w:rsidR="0011100F">
        <w:t>A</w:t>
      </w:r>
      <w:r w:rsidRPr="00E2680C">
        <w:t xml:space="preserve">way, as much as technically possible, and reach full operation condition at </w:t>
      </w:r>
      <w:r w:rsidR="001245FE">
        <w:t>offshore</w:t>
      </w:r>
      <w:r w:rsidR="001245FE" w:rsidRPr="00E2680C">
        <w:t xml:space="preserve"> </w:t>
      </w:r>
      <w:r w:rsidRPr="00E2680C">
        <w:t xml:space="preserve">phase. </w:t>
      </w:r>
    </w:p>
    <w:p w14:paraId="50F848AA" w14:textId="4BA13120" w:rsidR="00073C69" w:rsidRPr="00010135" w:rsidRDefault="00B03DD2" w:rsidP="00AB275D">
      <w:pPr>
        <w:pStyle w:val="texto3"/>
      </w:pPr>
      <w:r w:rsidRPr="00E2680C">
        <w:t>Seller</w:t>
      </w:r>
      <w:r w:rsidR="00073C69" w:rsidRPr="63506B78">
        <w:t xml:space="preserve"> shall convey to its suppliers, </w:t>
      </w:r>
      <w:r w:rsidR="00EB1466">
        <w:t>S</w:t>
      </w:r>
      <w:r w:rsidR="00073C69" w:rsidRPr="63506B78">
        <w:t>ubcontractors and engineering partners, all requirements stablished in these directives, as well as enforce full compliance with it, being responsible for its accomplishment.</w:t>
      </w:r>
    </w:p>
    <w:p w14:paraId="64830D38" w14:textId="5B987730" w:rsidR="00073C69" w:rsidRPr="00010135" w:rsidRDefault="00073C69" w:rsidP="00AB275D">
      <w:pPr>
        <w:pStyle w:val="texto3"/>
      </w:pPr>
      <w:r w:rsidRPr="00E2680C">
        <w:t>The U</w:t>
      </w:r>
      <w:r w:rsidR="008E4A46">
        <w:t>nit</w:t>
      </w:r>
      <w:r w:rsidRPr="63506B78">
        <w:t xml:space="preserve"> shall be commissioned, tested, </w:t>
      </w:r>
      <w:proofErr w:type="gramStart"/>
      <w:r w:rsidRPr="63506B78">
        <w:t>started-up</w:t>
      </w:r>
      <w:proofErr w:type="gramEnd"/>
      <w:r w:rsidRPr="63506B78">
        <w:t xml:space="preserve"> and transferred </w:t>
      </w:r>
      <w:r w:rsidR="00B56FC1" w:rsidRPr="63506B78">
        <w:t xml:space="preserve">to </w:t>
      </w:r>
      <w:r w:rsidR="005A70CF" w:rsidRPr="005A70CF">
        <w:t>Operation Contract Team</w:t>
      </w:r>
      <w:r w:rsidR="005A70CF">
        <w:t xml:space="preserve"> </w:t>
      </w:r>
      <w:r w:rsidRPr="63506B78">
        <w:t xml:space="preserve">partially and sequentially. For this purpose, </w:t>
      </w:r>
      <w:r w:rsidR="008E4A46">
        <w:t>Sell</w:t>
      </w:r>
      <w:r w:rsidR="00DC1D8E">
        <w:t>er</w:t>
      </w:r>
      <w:r w:rsidRPr="63506B78">
        <w:t xml:space="preserve"> shall consolidate the </w:t>
      </w:r>
      <w:r w:rsidR="00CA1824">
        <w:t>O</w:t>
      </w:r>
      <w:r w:rsidRPr="63506B78">
        <w:t xml:space="preserve">perational </w:t>
      </w:r>
      <w:r w:rsidR="00CA1824">
        <w:t>S</w:t>
      </w:r>
      <w:r w:rsidRPr="63506B78">
        <w:t xml:space="preserve">ystem list and elaborate subsystem list and the Precedence Network, indicating the startup sequence that shall be followed and incorporated at the overall schedule. </w:t>
      </w:r>
      <w:proofErr w:type="gramStart"/>
      <w:r w:rsidRPr="63506B78">
        <w:t>In order to</w:t>
      </w:r>
      <w:proofErr w:type="gramEnd"/>
      <w:r w:rsidRPr="63506B78">
        <w:t xml:space="preserve"> have all complete information prior to system/subsystem transfer, all lists, spread sheets</w:t>
      </w:r>
      <w:r w:rsidR="00612687">
        <w:t xml:space="preserve"> and</w:t>
      </w:r>
      <w:r w:rsidRPr="63506B78">
        <w:t xml:space="preserve"> controls shall contain subsystem </w:t>
      </w:r>
      <w:proofErr w:type="gramStart"/>
      <w:r w:rsidRPr="63506B78">
        <w:t>number</w:t>
      </w:r>
      <w:proofErr w:type="gramEnd"/>
      <w:r w:rsidR="001C72EF" w:rsidRPr="63506B78">
        <w:t>.</w:t>
      </w:r>
    </w:p>
    <w:p w14:paraId="7E2EE079" w14:textId="3D80F890" w:rsidR="00073C69" w:rsidRPr="00E2680C" w:rsidRDefault="7103C465" w:rsidP="00AB275D">
      <w:pPr>
        <w:pStyle w:val="texto3"/>
      </w:pPr>
      <w:r w:rsidRPr="00E2680C">
        <w:t>B</w:t>
      </w:r>
      <w:r w:rsidR="4FB7A7DC" w:rsidRPr="00E2680C">
        <w:t>uyer</w:t>
      </w:r>
      <w:r w:rsidR="3A0BC504" w:rsidRPr="00E2680C">
        <w:t xml:space="preserve">, at its discretion, will witness tests on the </w:t>
      </w:r>
      <w:r w:rsidR="5B05EF1A" w:rsidRPr="00E2680C">
        <w:t>S</w:t>
      </w:r>
      <w:r w:rsidR="3A0BC504" w:rsidRPr="00E2680C">
        <w:t>ite</w:t>
      </w:r>
      <w:r w:rsidR="1E51C83E" w:rsidRPr="00E2680C">
        <w:t>s</w:t>
      </w:r>
      <w:r w:rsidR="3A0BC504" w:rsidRPr="00E2680C">
        <w:t xml:space="preserve">, inspect materials and </w:t>
      </w:r>
      <w:r w:rsidR="2796E6E8" w:rsidRPr="00E2680C">
        <w:t>e</w:t>
      </w:r>
      <w:r w:rsidR="3A0BC504" w:rsidRPr="00E2680C">
        <w:t xml:space="preserve">quipment and follow up any other phase of </w:t>
      </w:r>
      <w:r w:rsidR="11BE6986" w:rsidRPr="00E2680C">
        <w:t>S</w:t>
      </w:r>
      <w:r w:rsidR="4FB7A7DC" w:rsidRPr="00E2680C">
        <w:t>eller</w:t>
      </w:r>
      <w:r w:rsidR="3A0BC504" w:rsidRPr="00E2680C">
        <w:t xml:space="preserve">'s </w:t>
      </w:r>
      <w:r w:rsidR="68D27868" w:rsidRPr="00E2680C">
        <w:t>S</w:t>
      </w:r>
      <w:r w:rsidR="3A0BC504" w:rsidRPr="00E2680C">
        <w:t xml:space="preserve">cope of </w:t>
      </w:r>
      <w:r w:rsidR="68D27868" w:rsidRPr="00E2680C">
        <w:t>S</w:t>
      </w:r>
      <w:r w:rsidR="41E4224A" w:rsidRPr="00E2680C">
        <w:t>upply</w:t>
      </w:r>
      <w:r w:rsidR="3A0BC504" w:rsidRPr="00E2680C">
        <w:t>, whenever it deems necessary</w:t>
      </w:r>
      <w:r w:rsidR="00DA75A4">
        <w:t>,</w:t>
      </w:r>
      <w:r w:rsidR="3A0BC504" w:rsidRPr="00E2680C">
        <w:t xml:space="preserve"> upon prior notice to </w:t>
      </w:r>
      <w:r w:rsidR="4FB7A7DC" w:rsidRPr="00E2680C">
        <w:t>Seller</w:t>
      </w:r>
      <w:r w:rsidR="3A0BC504" w:rsidRPr="00E2680C">
        <w:t>.</w:t>
      </w:r>
    </w:p>
    <w:p w14:paraId="47B43B89" w14:textId="74340BC4" w:rsidR="00073C69" w:rsidRPr="00010135" w:rsidRDefault="008E4A46" w:rsidP="00AB275D">
      <w:pPr>
        <w:pStyle w:val="texto3"/>
      </w:pPr>
      <w:r w:rsidRPr="00E2680C">
        <w:t>Seller</w:t>
      </w:r>
      <w:r w:rsidR="00073C69" w:rsidRPr="63506B78">
        <w:t xml:space="preserve"> </w:t>
      </w:r>
      <w:r w:rsidR="00A467DF" w:rsidRPr="63506B78">
        <w:t>shall</w:t>
      </w:r>
      <w:r w:rsidR="00073C69" w:rsidRPr="63506B78">
        <w:t xml:space="preserve"> perform the commissioning services considering the stages of the </w:t>
      </w:r>
      <w:r w:rsidR="00E00485">
        <w:t>p</w:t>
      </w:r>
      <w:r w:rsidR="00073C69" w:rsidRPr="63506B78">
        <w:t xml:space="preserve">lanning, </w:t>
      </w:r>
      <w:r w:rsidR="00E00485">
        <w:t>p</w:t>
      </w:r>
      <w:r w:rsidR="00073C69" w:rsidRPr="63506B78">
        <w:t xml:space="preserve">reparation, </w:t>
      </w:r>
      <w:r w:rsidR="00E00485">
        <w:t>e</w:t>
      </w:r>
      <w:r w:rsidR="00073C69" w:rsidRPr="63506B78">
        <w:t xml:space="preserve">xecution and </w:t>
      </w:r>
      <w:r w:rsidR="00E00485">
        <w:t>t</w:t>
      </w:r>
      <w:r w:rsidR="00073C69" w:rsidRPr="63506B78">
        <w:t xml:space="preserve">ransfer of the </w:t>
      </w:r>
      <w:r w:rsidR="00CF2403">
        <w:t>o</w:t>
      </w:r>
      <w:r w:rsidR="00073C69" w:rsidRPr="63506B78">
        <w:t xml:space="preserve">perating </w:t>
      </w:r>
      <w:r w:rsidR="00CF2403">
        <w:t>s</w:t>
      </w:r>
      <w:r w:rsidR="00073C69" w:rsidRPr="63506B78">
        <w:t xml:space="preserve">ystems. These services shall be fully integrated with </w:t>
      </w:r>
      <w:r w:rsidR="00CF2403">
        <w:t>acquisitions</w:t>
      </w:r>
      <w:r w:rsidR="00073C69" w:rsidRPr="63506B78">
        <w:t xml:space="preserve">, </w:t>
      </w:r>
      <w:r w:rsidR="00CF2403">
        <w:t>e</w:t>
      </w:r>
      <w:r w:rsidR="00073C69" w:rsidRPr="63506B78">
        <w:t xml:space="preserve">ngineering </w:t>
      </w:r>
      <w:r w:rsidR="00CF2403">
        <w:t>d</w:t>
      </w:r>
      <w:r w:rsidR="00073C69" w:rsidRPr="63506B78">
        <w:t>esign</w:t>
      </w:r>
      <w:r w:rsidR="00A83ECF">
        <w:t xml:space="preserve"> and</w:t>
      </w:r>
      <w:r w:rsidR="00073C69" w:rsidRPr="63506B78">
        <w:t xml:space="preserve"> </w:t>
      </w:r>
      <w:r w:rsidR="00A83ECF">
        <w:t>fabrication</w:t>
      </w:r>
      <w:r w:rsidR="00073C69" w:rsidRPr="63506B78">
        <w:t xml:space="preserve"> of the U</w:t>
      </w:r>
      <w:r>
        <w:t>nit</w:t>
      </w:r>
      <w:r w:rsidR="00073C69" w:rsidRPr="63506B78">
        <w:t>.</w:t>
      </w:r>
    </w:p>
    <w:p w14:paraId="6F3D2A33" w14:textId="651D8E64" w:rsidR="00073C69" w:rsidRPr="00E2680C" w:rsidRDefault="00073C69" w:rsidP="00AB275D">
      <w:pPr>
        <w:pStyle w:val="texto3"/>
      </w:pPr>
      <w:r w:rsidRPr="00E2680C">
        <w:t xml:space="preserve">All system </w:t>
      </w:r>
      <w:r w:rsidR="47B4CAFE" w:rsidRPr="00E2680C">
        <w:t>P</w:t>
      </w:r>
      <w:r w:rsidRPr="00E2680C">
        <w:t xml:space="preserve">erformance </w:t>
      </w:r>
      <w:r w:rsidR="13687380" w:rsidRPr="00E2680C">
        <w:t>T</w:t>
      </w:r>
      <w:r w:rsidRPr="00E2680C">
        <w:t xml:space="preserve">ests shall consider the situation as close to the operating condition as possible, regarding to the fluids and design parameters. The </w:t>
      </w:r>
      <w:r w:rsidR="0C6E8456" w:rsidRPr="00E2680C">
        <w:t>P</w:t>
      </w:r>
      <w:r w:rsidRPr="00E2680C">
        <w:t xml:space="preserve">erformance </w:t>
      </w:r>
      <w:r w:rsidR="5CDF2181" w:rsidRPr="00E2680C">
        <w:t>T</w:t>
      </w:r>
      <w:r w:rsidRPr="00E2680C">
        <w:t xml:space="preserve">ests, </w:t>
      </w:r>
      <w:r w:rsidR="006B1D47" w:rsidRPr="00E2680C">
        <w:t>special tests</w:t>
      </w:r>
      <w:r w:rsidRPr="00E2680C">
        <w:t xml:space="preserve"> included, shall be planned and prepared by </w:t>
      </w:r>
      <w:r w:rsidR="00B03DD2" w:rsidRPr="00E2680C">
        <w:t>S</w:t>
      </w:r>
      <w:r w:rsidR="008E4A46" w:rsidRPr="00E2680C">
        <w:t>eller</w:t>
      </w:r>
      <w:r w:rsidRPr="00E2680C">
        <w:t xml:space="preserve">, who </w:t>
      </w:r>
      <w:r w:rsidR="00612ADD" w:rsidRPr="00E2680C">
        <w:t>shall</w:t>
      </w:r>
      <w:r w:rsidRPr="00E2680C">
        <w:t xml:space="preserve"> provide all the facilities, </w:t>
      </w:r>
      <w:r w:rsidR="006B727D" w:rsidRPr="00E2680C">
        <w:t>Vendor</w:t>
      </w:r>
      <w:r w:rsidRPr="00E2680C">
        <w:t>’s support and temporary supplies required for its full execution</w:t>
      </w:r>
      <w:r w:rsidR="001C72EF" w:rsidRPr="00E2680C">
        <w:t>.</w:t>
      </w:r>
    </w:p>
    <w:p w14:paraId="56017BF8" w14:textId="0754F49B" w:rsidR="006E1232" w:rsidRPr="00E2680C" w:rsidRDefault="007C246B" w:rsidP="00AB275D">
      <w:pPr>
        <w:pStyle w:val="texto3"/>
      </w:pPr>
      <w:r w:rsidRPr="00E2680C">
        <w:t>All</w:t>
      </w:r>
      <w:r w:rsidR="008522FD" w:rsidRPr="00E2680C">
        <w:t xml:space="preserve"> </w:t>
      </w:r>
      <w:r w:rsidR="38583F65" w:rsidRPr="00E2680C">
        <w:t>P</w:t>
      </w:r>
      <w:r w:rsidR="00B655DD" w:rsidRPr="00E2680C">
        <w:t xml:space="preserve">erformance </w:t>
      </w:r>
      <w:r w:rsidR="1D6A0C66" w:rsidRPr="00E2680C">
        <w:t>T</w:t>
      </w:r>
      <w:r w:rsidR="00B655DD" w:rsidRPr="00E2680C">
        <w:t>ests</w:t>
      </w:r>
      <w:r w:rsidR="00F42B83" w:rsidRPr="00E2680C">
        <w:t xml:space="preserve"> for </w:t>
      </w:r>
      <w:r w:rsidR="00CA34EA">
        <w:t>s</w:t>
      </w:r>
      <w:r w:rsidR="00F42B83" w:rsidRPr="00E2680C">
        <w:t>ystem</w:t>
      </w:r>
      <w:r w:rsidR="00852994" w:rsidRPr="00E2680C">
        <w:t>s</w:t>
      </w:r>
      <w:r w:rsidR="00F42B83" w:rsidRPr="00E2680C">
        <w:t>/</w:t>
      </w:r>
      <w:r w:rsidR="00CA34EA">
        <w:t>s</w:t>
      </w:r>
      <w:r w:rsidR="00F42B83" w:rsidRPr="00E2680C">
        <w:t>ub</w:t>
      </w:r>
      <w:r w:rsidR="00C435F9" w:rsidRPr="00E2680C">
        <w:t>s</w:t>
      </w:r>
      <w:r w:rsidR="00F42B83" w:rsidRPr="00E2680C">
        <w:t>ystem</w:t>
      </w:r>
      <w:r w:rsidR="00852994" w:rsidRPr="00E2680C">
        <w:t>s</w:t>
      </w:r>
      <w:r w:rsidR="005E0143" w:rsidRPr="00E2680C">
        <w:t xml:space="preserve"> shall </w:t>
      </w:r>
      <w:r w:rsidR="00D81148" w:rsidRPr="00E2680C">
        <w:t>encompass</w:t>
      </w:r>
      <w:r w:rsidR="00F83C1B" w:rsidRPr="00E2680C">
        <w:t xml:space="preserve"> </w:t>
      </w:r>
      <w:r w:rsidR="00623BC5" w:rsidRPr="00E2680C">
        <w:t xml:space="preserve">the requirements stated in </w:t>
      </w:r>
      <w:proofErr w:type="gramStart"/>
      <w:r w:rsidR="00623BC5" w:rsidRPr="00E2680C">
        <w:t xml:space="preserve">the </w:t>
      </w:r>
      <w:r w:rsidR="001B5CF7" w:rsidRPr="00E2680C">
        <w:t>Appendix</w:t>
      </w:r>
      <w:proofErr w:type="gramEnd"/>
      <w:r w:rsidR="001B5CF7" w:rsidRPr="00E2680C">
        <w:t xml:space="preserve"> </w:t>
      </w:r>
      <w:r w:rsidR="00623BC5" w:rsidRPr="00E2680C">
        <w:t>1.</w:t>
      </w:r>
    </w:p>
    <w:p w14:paraId="3033AC9F" w14:textId="41381E95" w:rsidR="00A97511" w:rsidRPr="00E2680C" w:rsidRDefault="00B03DD2" w:rsidP="00AB275D">
      <w:pPr>
        <w:pStyle w:val="texto3"/>
      </w:pPr>
      <w:r w:rsidRPr="00E2680C">
        <w:lastRenderedPageBreak/>
        <w:t>S</w:t>
      </w:r>
      <w:r w:rsidR="008E4A46" w:rsidRPr="00E2680C">
        <w:t>eller</w:t>
      </w:r>
      <w:r w:rsidR="00FB5718" w:rsidRPr="00E2680C">
        <w:t xml:space="preserve"> shall deliver to </w:t>
      </w:r>
      <w:r w:rsidR="006B727D" w:rsidRPr="00E2680C">
        <w:t>B</w:t>
      </w:r>
      <w:r w:rsidR="008E4A46" w:rsidRPr="00E2680C">
        <w:t>uyer</w:t>
      </w:r>
      <w:r w:rsidR="00FB5718" w:rsidRPr="00E2680C">
        <w:t xml:space="preserve"> all required documents on</w:t>
      </w:r>
      <w:r w:rsidR="001F5F98" w:rsidRPr="00E2680C">
        <w:t xml:space="preserve"> this </w:t>
      </w:r>
      <w:r w:rsidR="001B5CF7" w:rsidRPr="00E2680C">
        <w:t xml:space="preserve">Exhibit </w:t>
      </w:r>
      <w:r w:rsidR="00A404AF" w:rsidRPr="00E2680C">
        <w:t xml:space="preserve">as per </w:t>
      </w:r>
      <w:r w:rsidR="001B5CF7" w:rsidRPr="00E2680C">
        <w:t xml:space="preserve">Exhibit </w:t>
      </w:r>
      <w:r w:rsidR="001B589C" w:rsidRPr="00E2680C">
        <w:t xml:space="preserve">III </w:t>
      </w:r>
      <w:r w:rsidR="00C2604A" w:rsidRPr="00E2680C">
        <w:t>–</w:t>
      </w:r>
      <w:r w:rsidR="001B589C" w:rsidRPr="00E2680C">
        <w:t xml:space="preserve"> Directives</w:t>
      </w:r>
      <w:r w:rsidR="00C2604A" w:rsidRPr="00E2680C">
        <w:t xml:space="preserve"> for Product Development.</w:t>
      </w:r>
    </w:p>
    <w:p w14:paraId="2B8C0213" w14:textId="15F176FF" w:rsidR="00073C69" w:rsidRPr="00010135" w:rsidRDefault="00073C69" w:rsidP="004E79DA">
      <w:pPr>
        <w:pStyle w:val="Titulo1"/>
        <w:rPr>
          <w:b w:val="0"/>
          <w:lang w:val="en-US"/>
        </w:rPr>
      </w:pPr>
      <w:bookmarkStart w:id="2" w:name="_Toc209511506"/>
      <w:r w:rsidRPr="004E79DA">
        <w:t>COMMISSIONING PROCESS TERMS AND DEFIN</w:t>
      </w:r>
      <w:r w:rsidR="001F4370">
        <w:rPr>
          <w:lang w:val="en-US"/>
        </w:rPr>
        <w:t>I</w:t>
      </w:r>
      <w:r w:rsidRPr="00010135">
        <w:rPr>
          <w:lang w:val="en-US"/>
        </w:rPr>
        <w:t>TIONS</w:t>
      </w:r>
      <w:bookmarkEnd w:id="2"/>
    </w:p>
    <w:p w14:paraId="6CD1CF0A" w14:textId="33F40149" w:rsidR="00073C69" w:rsidRPr="00010135" w:rsidRDefault="00D77727" w:rsidP="00E2680C">
      <w:pPr>
        <w:pStyle w:val="Definies"/>
        <w:rPr>
          <w:bCs/>
        </w:rPr>
      </w:pPr>
      <w:r>
        <w:rPr>
          <w:u w:val="single"/>
        </w:rPr>
        <w:t>“</w:t>
      </w:r>
      <w:r w:rsidR="00073C69" w:rsidRPr="0064250B">
        <w:rPr>
          <w:u w:val="single"/>
        </w:rPr>
        <w:t>Area</w:t>
      </w:r>
      <w:r w:rsidR="004C6D2A" w:rsidRPr="00AF7F53">
        <w:rPr>
          <w:u w:val="single"/>
        </w:rPr>
        <w:t>/Compartment</w:t>
      </w:r>
      <w:r w:rsidR="00F667BD" w:rsidRPr="00AF7F53">
        <w:rPr>
          <w:u w:val="single"/>
        </w:rPr>
        <w:t xml:space="preserve"> </w:t>
      </w:r>
      <w:r w:rsidR="00073C69" w:rsidRPr="00AF7F53">
        <w:rPr>
          <w:u w:val="single"/>
        </w:rPr>
        <w:t>Completion</w:t>
      </w:r>
      <w:r>
        <w:rPr>
          <w:u w:val="single"/>
        </w:rPr>
        <w:t>”</w:t>
      </w:r>
      <w:r w:rsidR="00073C69" w:rsidRPr="00AF7F53">
        <w:rPr>
          <w:u w:val="single"/>
        </w:rPr>
        <w:t>:</w:t>
      </w:r>
      <w:r w:rsidR="00073C69" w:rsidRPr="00010135">
        <w:rPr>
          <w:bCs/>
        </w:rPr>
        <w:t xml:space="preserve"> Check list with items related to design documents and field inspection that defines the area readiness which complies with, but not limited to:  </w:t>
      </w:r>
    </w:p>
    <w:p w14:paraId="48009311" w14:textId="050685C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proofErr w:type="gramStart"/>
      <w:r w:rsidRPr="00010135">
        <w:rPr>
          <w:rFonts w:ascii="Arial" w:hAnsi="Arial" w:cs="Arial"/>
          <w:bCs/>
          <w:sz w:val="24"/>
          <w:szCs w:val="24"/>
          <w:lang w:val="en-US"/>
        </w:rPr>
        <w:t>Painting</w:t>
      </w:r>
      <w:r w:rsidR="00B11CB1">
        <w:rPr>
          <w:rFonts w:ascii="Arial" w:hAnsi="Arial" w:cs="Arial"/>
          <w:bCs/>
          <w:sz w:val="24"/>
          <w:szCs w:val="24"/>
          <w:lang w:val="en-US"/>
        </w:rPr>
        <w:t>;</w:t>
      </w:r>
      <w:proofErr w:type="gramEnd"/>
    </w:p>
    <w:p w14:paraId="5916C452" w14:textId="13CA2B09"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proofErr w:type="gramStart"/>
      <w:r w:rsidRPr="00010135">
        <w:rPr>
          <w:rFonts w:ascii="Arial" w:hAnsi="Arial" w:cs="Arial"/>
          <w:bCs/>
          <w:sz w:val="24"/>
          <w:szCs w:val="24"/>
          <w:lang w:val="en-US"/>
        </w:rPr>
        <w:t>Insulation</w:t>
      </w:r>
      <w:r w:rsidR="00B11CB1">
        <w:rPr>
          <w:rFonts w:ascii="Arial" w:hAnsi="Arial" w:cs="Arial"/>
          <w:bCs/>
          <w:sz w:val="24"/>
          <w:szCs w:val="24"/>
          <w:lang w:val="en-US"/>
        </w:rPr>
        <w:t>;</w:t>
      </w:r>
      <w:proofErr w:type="gramEnd"/>
    </w:p>
    <w:p w14:paraId="59767320" w14:textId="22D591EB"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Fire protection materials (</w:t>
      </w:r>
      <w:r w:rsidR="00B11CB1">
        <w:rPr>
          <w:rFonts w:ascii="Arial" w:hAnsi="Arial" w:cs="Arial"/>
          <w:bCs/>
          <w:sz w:val="24"/>
          <w:szCs w:val="24"/>
          <w:lang w:val="en-US"/>
        </w:rPr>
        <w:t>p</w:t>
      </w:r>
      <w:r w:rsidRPr="00010135">
        <w:rPr>
          <w:rFonts w:ascii="Arial" w:hAnsi="Arial" w:cs="Arial"/>
          <w:bCs/>
          <w:sz w:val="24"/>
          <w:szCs w:val="24"/>
          <w:lang w:val="en-US"/>
        </w:rPr>
        <w:t>assive protection, MCT’s</w:t>
      </w:r>
      <w:r w:rsidR="00B11CB1">
        <w:rPr>
          <w:rFonts w:ascii="Arial" w:hAnsi="Arial" w:cs="Arial"/>
          <w:bCs/>
          <w:sz w:val="24"/>
          <w:szCs w:val="24"/>
          <w:lang w:val="en-US"/>
        </w:rPr>
        <w:t xml:space="preserve"> </w:t>
      </w:r>
      <w:r w:rsidRPr="00010135">
        <w:rPr>
          <w:rFonts w:ascii="Arial" w:hAnsi="Arial" w:cs="Arial"/>
          <w:bCs/>
          <w:sz w:val="24"/>
          <w:szCs w:val="24"/>
          <w:lang w:val="en-US"/>
        </w:rPr>
        <w:t>-</w:t>
      </w:r>
      <w:r w:rsidR="00B11CB1">
        <w:rPr>
          <w:rFonts w:ascii="Arial" w:hAnsi="Arial" w:cs="Arial"/>
          <w:bCs/>
          <w:sz w:val="24"/>
          <w:szCs w:val="24"/>
          <w:lang w:val="en-US"/>
        </w:rPr>
        <w:t xml:space="preserve"> </w:t>
      </w:r>
      <w:r w:rsidRPr="00010135">
        <w:rPr>
          <w:rFonts w:ascii="Arial" w:hAnsi="Arial" w:cs="Arial"/>
          <w:bCs/>
          <w:sz w:val="24"/>
          <w:szCs w:val="24"/>
          <w:lang w:val="en-US"/>
        </w:rPr>
        <w:t>Multi Cable Transit, etc.</w:t>
      </w:r>
      <w:proofErr w:type="gramStart"/>
      <w:r w:rsidRPr="00010135">
        <w:rPr>
          <w:rFonts w:ascii="Arial" w:hAnsi="Arial" w:cs="Arial"/>
          <w:bCs/>
          <w:sz w:val="24"/>
          <w:szCs w:val="24"/>
          <w:lang w:val="en-US"/>
        </w:rPr>
        <w:t>)</w:t>
      </w:r>
      <w:r w:rsidR="00B11CB1">
        <w:rPr>
          <w:rFonts w:ascii="Arial" w:hAnsi="Arial" w:cs="Arial"/>
          <w:bCs/>
          <w:sz w:val="24"/>
          <w:szCs w:val="24"/>
          <w:lang w:val="en-US"/>
        </w:rPr>
        <w:t>;</w:t>
      </w:r>
      <w:proofErr w:type="gramEnd"/>
    </w:p>
    <w:p w14:paraId="302B7DB3" w14:textId="764BB57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proofErr w:type="gramStart"/>
      <w:r w:rsidRPr="00010135">
        <w:rPr>
          <w:rFonts w:ascii="Arial" w:hAnsi="Arial" w:cs="Arial"/>
          <w:bCs/>
          <w:sz w:val="24"/>
          <w:szCs w:val="24"/>
          <w:lang w:val="en-US"/>
        </w:rPr>
        <w:t>Furnishings</w:t>
      </w:r>
      <w:r w:rsidR="00B11CB1">
        <w:rPr>
          <w:rFonts w:ascii="Arial" w:hAnsi="Arial" w:cs="Arial"/>
          <w:bCs/>
          <w:sz w:val="24"/>
          <w:szCs w:val="24"/>
          <w:lang w:val="en-US"/>
        </w:rPr>
        <w:t>;</w:t>
      </w:r>
      <w:proofErr w:type="gramEnd"/>
    </w:p>
    <w:p w14:paraId="0F820529" w14:textId="517C9E6B"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Maintenance and operations </w:t>
      </w:r>
      <w:proofErr w:type="gramStart"/>
      <w:r w:rsidRPr="00010135">
        <w:rPr>
          <w:rFonts w:ascii="Arial" w:hAnsi="Arial" w:cs="Arial"/>
          <w:bCs/>
          <w:sz w:val="24"/>
          <w:szCs w:val="24"/>
          <w:lang w:val="en-US"/>
        </w:rPr>
        <w:t>facilities</w:t>
      </w:r>
      <w:r w:rsidR="00B11CB1">
        <w:rPr>
          <w:rFonts w:ascii="Arial" w:hAnsi="Arial" w:cs="Arial"/>
          <w:bCs/>
          <w:sz w:val="24"/>
          <w:szCs w:val="24"/>
          <w:lang w:val="en-US"/>
        </w:rPr>
        <w:t>;</w:t>
      </w:r>
      <w:proofErr w:type="gramEnd"/>
    </w:p>
    <w:p w14:paraId="0A0CB42A" w14:textId="34D65E24"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Outfitting </w:t>
      </w:r>
      <w:proofErr w:type="gramStart"/>
      <w:r w:rsidRPr="00010135">
        <w:rPr>
          <w:rFonts w:ascii="Arial" w:hAnsi="Arial" w:cs="Arial"/>
          <w:bCs/>
          <w:sz w:val="24"/>
          <w:szCs w:val="24"/>
          <w:lang w:val="en-US"/>
        </w:rPr>
        <w:t>installations</w:t>
      </w:r>
      <w:r w:rsidR="00B11CB1">
        <w:rPr>
          <w:rFonts w:ascii="Arial" w:hAnsi="Arial" w:cs="Arial"/>
          <w:bCs/>
          <w:sz w:val="24"/>
          <w:szCs w:val="24"/>
          <w:lang w:val="en-US"/>
        </w:rPr>
        <w:t>;</w:t>
      </w:r>
      <w:proofErr w:type="gramEnd"/>
    </w:p>
    <w:p w14:paraId="24686090" w14:textId="1EE65ACE"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Arrangement of lighting </w:t>
      </w:r>
      <w:proofErr w:type="gramStart"/>
      <w:r w:rsidRPr="00010135">
        <w:rPr>
          <w:rFonts w:ascii="Arial" w:hAnsi="Arial" w:cs="Arial"/>
          <w:bCs/>
          <w:sz w:val="24"/>
          <w:szCs w:val="24"/>
          <w:lang w:val="en-US"/>
        </w:rPr>
        <w:t>fixtures</w:t>
      </w:r>
      <w:r w:rsidR="00B11CB1">
        <w:rPr>
          <w:rFonts w:ascii="Arial" w:hAnsi="Arial" w:cs="Arial"/>
          <w:bCs/>
          <w:sz w:val="24"/>
          <w:szCs w:val="24"/>
          <w:lang w:val="en-US"/>
        </w:rPr>
        <w:t>;</w:t>
      </w:r>
      <w:proofErr w:type="gramEnd"/>
    </w:p>
    <w:p w14:paraId="534D3BB8" w14:textId="06364E8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Ventilation and Air Conditioning </w:t>
      </w:r>
      <w:proofErr w:type="gramStart"/>
      <w:r w:rsidRPr="00010135">
        <w:rPr>
          <w:rFonts w:ascii="Arial" w:hAnsi="Arial" w:cs="Arial"/>
          <w:bCs/>
          <w:sz w:val="24"/>
          <w:szCs w:val="24"/>
          <w:lang w:val="en-US"/>
        </w:rPr>
        <w:t>systems</w:t>
      </w:r>
      <w:r w:rsidR="00B11CB1">
        <w:rPr>
          <w:rFonts w:ascii="Arial" w:hAnsi="Arial" w:cs="Arial"/>
          <w:bCs/>
          <w:sz w:val="24"/>
          <w:szCs w:val="24"/>
          <w:lang w:val="en-US"/>
        </w:rPr>
        <w:t>;</w:t>
      </w:r>
      <w:proofErr w:type="gramEnd"/>
    </w:p>
    <w:p w14:paraId="54F8DFA7" w14:textId="6C6E7125"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proofErr w:type="gramStart"/>
      <w:r w:rsidRPr="00010135">
        <w:rPr>
          <w:rFonts w:ascii="Arial" w:hAnsi="Arial" w:cs="Arial"/>
          <w:bCs/>
          <w:sz w:val="24"/>
          <w:szCs w:val="24"/>
          <w:lang w:val="en-US"/>
        </w:rPr>
        <w:t>Clashes</w:t>
      </w:r>
      <w:r w:rsidR="00B11CB1">
        <w:rPr>
          <w:rFonts w:ascii="Arial" w:hAnsi="Arial" w:cs="Arial"/>
          <w:bCs/>
          <w:sz w:val="24"/>
          <w:szCs w:val="24"/>
          <w:lang w:val="en-US"/>
        </w:rPr>
        <w:t>;</w:t>
      </w:r>
      <w:proofErr w:type="gramEnd"/>
    </w:p>
    <w:p w14:paraId="6AA8F364" w14:textId="63F780D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Drainage </w:t>
      </w:r>
      <w:proofErr w:type="gramStart"/>
      <w:r w:rsidRPr="00010135">
        <w:rPr>
          <w:rFonts w:ascii="Arial" w:hAnsi="Arial" w:cs="Arial"/>
          <w:bCs/>
          <w:sz w:val="24"/>
          <w:szCs w:val="24"/>
          <w:lang w:val="en-US"/>
        </w:rPr>
        <w:t>system</w:t>
      </w:r>
      <w:r w:rsidR="00B11CB1">
        <w:rPr>
          <w:rFonts w:ascii="Arial" w:hAnsi="Arial" w:cs="Arial"/>
          <w:bCs/>
          <w:sz w:val="24"/>
          <w:szCs w:val="24"/>
          <w:lang w:val="en-US"/>
        </w:rPr>
        <w:t>;</w:t>
      </w:r>
      <w:proofErr w:type="gramEnd"/>
    </w:p>
    <w:p w14:paraId="6E8E287B" w14:textId="2915ACD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Safety plan devices and </w:t>
      </w:r>
      <w:proofErr w:type="gramStart"/>
      <w:r w:rsidRPr="00010135">
        <w:rPr>
          <w:rFonts w:ascii="Arial" w:hAnsi="Arial" w:cs="Arial"/>
          <w:bCs/>
          <w:sz w:val="24"/>
          <w:szCs w:val="24"/>
          <w:lang w:val="en-US"/>
        </w:rPr>
        <w:t>arrangements</w:t>
      </w:r>
      <w:r w:rsidR="00B11CB1">
        <w:rPr>
          <w:rFonts w:ascii="Arial" w:hAnsi="Arial" w:cs="Arial"/>
          <w:bCs/>
          <w:sz w:val="24"/>
          <w:szCs w:val="24"/>
          <w:lang w:val="en-US"/>
        </w:rPr>
        <w:t>;</w:t>
      </w:r>
      <w:proofErr w:type="gramEnd"/>
    </w:p>
    <w:p w14:paraId="5EB3D8C3" w14:textId="3F938E11"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Equipment </w:t>
      </w:r>
      <w:proofErr w:type="gramStart"/>
      <w:r w:rsidRPr="00010135">
        <w:rPr>
          <w:rFonts w:ascii="Arial" w:hAnsi="Arial" w:cs="Arial"/>
          <w:bCs/>
          <w:sz w:val="24"/>
          <w:szCs w:val="24"/>
          <w:lang w:val="en-US"/>
        </w:rPr>
        <w:t>preservation</w:t>
      </w:r>
      <w:r w:rsidR="00B11CB1">
        <w:rPr>
          <w:rFonts w:ascii="Arial" w:hAnsi="Arial" w:cs="Arial"/>
          <w:bCs/>
          <w:sz w:val="24"/>
          <w:szCs w:val="24"/>
          <w:lang w:val="en-US"/>
        </w:rPr>
        <w:t>;</w:t>
      </w:r>
      <w:proofErr w:type="gramEnd"/>
    </w:p>
    <w:p w14:paraId="348FA834" w14:textId="1ABDE83D" w:rsidR="00073C69" w:rsidRPr="00010135" w:rsidRDefault="00073C69" w:rsidP="00FE53B1">
      <w:pPr>
        <w:pStyle w:val="PargrafodaLista"/>
        <w:numPr>
          <w:ilvl w:val="0"/>
          <w:numId w:val="2"/>
        </w:numPr>
        <w:spacing w:before="120" w:after="240" w:line="240" w:lineRule="auto"/>
        <w:ind w:left="1276" w:hanging="391"/>
        <w:jc w:val="both"/>
        <w:rPr>
          <w:rFonts w:ascii="Arial" w:hAnsi="Arial" w:cs="Arial"/>
          <w:bCs/>
          <w:sz w:val="24"/>
          <w:szCs w:val="24"/>
          <w:lang w:val="en-US"/>
        </w:rPr>
      </w:pPr>
      <w:r w:rsidRPr="00010135">
        <w:rPr>
          <w:rFonts w:ascii="Arial" w:hAnsi="Arial" w:cs="Arial"/>
          <w:bCs/>
          <w:sz w:val="24"/>
          <w:szCs w:val="24"/>
          <w:lang w:val="en-US"/>
        </w:rPr>
        <w:t xml:space="preserve">Fire &amp; Gas detection </w:t>
      </w:r>
      <w:proofErr w:type="gramStart"/>
      <w:r w:rsidRPr="00010135">
        <w:rPr>
          <w:rFonts w:ascii="Arial" w:hAnsi="Arial" w:cs="Arial"/>
          <w:bCs/>
          <w:sz w:val="24"/>
          <w:szCs w:val="24"/>
          <w:lang w:val="en-US"/>
        </w:rPr>
        <w:t>system</w:t>
      </w:r>
      <w:r w:rsidR="00B11CB1">
        <w:rPr>
          <w:rFonts w:ascii="Arial" w:hAnsi="Arial" w:cs="Arial"/>
          <w:bCs/>
          <w:sz w:val="24"/>
          <w:szCs w:val="24"/>
          <w:lang w:val="en-US"/>
        </w:rPr>
        <w:t>;</w:t>
      </w:r>
      <w:proofErr w:type="gramEnd"/>
    </w:p>
    <w:p w14:paraId="30A26362" w14:textId="64F06B29" w:rsidR="00073C69" w:rsidRPr="004D4052" w:rsidRDefault="00073C69" w:rsidP="00FE53B1">
      <w:pPr>
        <w:pStyle w:val="PargrafodaLista"/>
        <w:numPr>
          <w:ilvl w:val="0"/>
          <w:numId w:val="2"/>
        </w:numPr>
        <w:spacing w:after="240" w:line="240" w:lineRule="auto"/>
        <w:ind w:left="1276" w:hanging="391"/>
        <w:contextualSpacing w:val="0"/>
        <w:jc w:val="both"/>
        <w:rPr>
          <w:rFonts w:ascii="Arial" w:hAnsi="Arial" w:cs="Arial"/>
          <w:b/>
          <w:sz w:val="24"/>
          <w:szCs w:val="24"/>
          <w:lang w:val="en-US"/>
        </w:rPr>
      </w:pPr>
      <w:r w:rsidRPr="00010135">
        <w:rPr>
          <w:rFonts w:ascii="Arial" w:hAnsi="Arial" w:cs="Arial"/>
          <w:bCs/>
          <w:sz w:val="24"/>
          <w:szCs w:val="24"/>
          <w:lang w:val="en-US"/>
        </w:rPr>
        <w:t>Fire &amp; Gas fighting system.</w:t>
      </w:r>
    </w:p>
    <w:p w14:paraId="44E7A027" w14:textId="670B4807" w:rsidR="004D4052" w:rsidRPr="00010135" w:rsidRDefault="00D77727" w:rsidP="00E2680C">
      <w:pPr>
        <w:pStyle w:val="Definies"/>
      </w:pPr>
      <w:r>
        <w:rPr>
          <w:u w:val="single"/>
        </w:rPr>
        <w:t>“</w:t>
      </w:r>
      <w:r w:rsidR="004D4052" w:rsidRPr="00C21512">
        <w:rPr>
          <w:u w:val="single"/>
        </w:rPr>
        <w:t>Assisted Operation</w:t>
      </w:r>
      <w:r>
        <w:rPr>
          <w:u w:val="single"/>
        </w:rPr>
        <w:t>”</w:t>
      </w:r>
      <w:r w:rsidR="004D4052" w:rsidRPr="00C21512">
        <w:rPr>
          <w:u w:val="single"/>
        </w:rPr>
        <w:t>:</w:t>
      </w:r>
      <w:r w:rsidR="004D4052" w:rsidRPr="00010135">
        <w:t xml:space="preserve"> A set of activities including troubleshooting support and </w:t>
      </w:r>
      <w:r w:rsidR="006B727D">
        <w:t>Vendor</w:t>
      </w:r>
      <w:r w:rsidR="004D4052" w:rsidRPr="00010135">
        <w:t xml:space="preserve"> technical assistance</w:t>
      </w:r>
      <w:r w:rsidR="009E5A23">
        <w:t xml:space="preserve"> </w:t>
      </w:r>
      <w:r w:rsidR="009E5A23" w:rsidRPr="00657BBA">
        <w:t>provided by Seller to Operation Contact</w:t>
      </w:r>
      <w:r w:rsidR="004D4052" w:rsidRPr="00010135">
        <w:t xml:space="preserve"> during a</w:t>
      </w:r>
      <w:r w:rsidR="00176C43">
        <w:t xml:space="preserve"> </w:t>
      </w:r>
      <w:r w:rsidR="004D4052" w:rsidRPr="00010135">
        <w:t xml:space="preserve">period </w:t>
      </w:r>
      <w:proofErr w:type="gramStart"/>
      <w:r w:rsidR="004D4052" w:rsidRPr="00010135">
        <w:t>subsequent to</w:t>
      </w:r>
      <w:proofErr w:type="gramEnd"/>
      <w:r w:rsidR="004D4052" w:rsidRPr="00010135">
        <w:t>:</w:t>
      </w:r>
    </w:p>
    <w:p w14:paraId="764BE9F2" w14:textId="168BFF18" w:rsidR="004D4052" w:rsidRPr="004D4052" w:rsidRDefault="004D4052" w:rsidP="00FE53B1">
      <w:pPr>
        <w:numPr>
          <w:ilvl w:val="0"/>
          <w:numId w:val="2"/>
        </w:numPr>
        <w:spacing w:after="240" w:line="360" w:lineRule="auto"/>
        <w:ind w:left="1276" w:hanging="391"/>
        <w:contextualSpacing/>
        <w:jc w:val="both"/>
        <w:rPr>
          <w:rFonts w:ascii="Arial" w:hAnsi="Arial" w:cs="Arial"/>
          <w:b/>
          <w:bCs/>
          <w:sz w:val="24"/>
          <w:szCs w:val="24"/>
          <w:lang w:val="en-US"/>
        </w:rPr>
      </w:pPr>
      <w:r w:rsidRPr="63506B78">
        <w:rPr>
          <w:rFonts w:ascii="Arial" w:hAnsi="Arial" w:cs="Arial"/>
          <w:sz w:val="24"/>
          <w:szCs w:val="24"/>
          <w:lang w:val="en-US"/>
        </w:rPr>
        <w:t>System/subsystem start of offshore operation in real condition.</w:t>
      </w:r>
    </w:p>
    <w:p w14:paraId="1FD670EF" w14:textId="02831945" w:rsidR="00ED51C7" w:rsidRPr="00010135" w:rsidRDefault="00D77727" w:rsidP="00E2680C">
      <w:pPr>
        <w:pStyle w:val="Definies"/>
      </w:pPr>
      <w:r>
        <w:rPr>
          <w:u w:val="single"/>
        </w:rPr>
        <w:t>“</w:t>
      </w:r>
      <w:r w:rsidR="00ED51C7" w:rsidRPr="00C21512">
        <w:rPr>
          <w:u w:val="single"/>
        </w:rPr>
        <w:t>Cause and Effects Matrix</w:t>
      </w:r>
      <w:r>
        <w:rPr>
          <w:u w:val="single"/>
        </w:rPr>
        <w:t>”</w:t>
      </w:r>
      <w:r w:rsidR="00ED51C7" w:rsidRPr="00C21512">
        <w:rPr>
          <w:u w:val="single"/>
        </w:rPr>
        <w:t>:</w:t>
      </w:r>
      <w:r w:rsidR="00ED51C7" w:rsidRPr="00010135">
        <w:rPr>
          <w:b/>
          <w:bCs/>
        </w:rPr>
        <w:t xml:space="preserve"> </w:t>
      </w:r>
      <w:r w:rsidR="00ED51C7" w:rsidRPr="00010135">
        <w:t xml:space="preserve">List of all interlock tests, divided by </w:t>
      </w:r>
      <w:r w:rsidR="00981B92">
        <w:t>s</w:t>
      </w:r>
      <w:r w:rsidR="00ED51C7" w:rsidRPr="00010135">
        <w:t>ubsystem.</w:t>
      </w:r>
    </w:p>
    <w:p w14:paraId="41F1CDB6" w14:textId="7276A7A0" w:rsidR="00ED51C7" w:rsidRPr="00010135" w:rsidRDefault="00D77727" w:rsidP="00E2680C">
      <w:pPr>
        <w:pStyle w:val="Definies"/>
      </w:pPr>
      <w:r>
        <w:rPr>
          <w:u w:val="single"/>
        </w:rPr>
        <w:t>“</w:t>
      </w:r>
      <w:r w:rsidR="00ED51C7" w:rsidRPr="00C21512">
        <w:rPr>
          <w:u w:val="single"/>
        </w:rPr>
        <w:t>Certification Test</w:t>
      </w:r>
      <w:r>
        <w:rPr>
          <w:u w:val="single"/>
        </w:rPr>
        <w:t>”</w:t>
      </w:r>
      <w:r w:rsidR="00ED51C7" w:rsidRPr="00C21512">
        <w:rPr>
          <w:u w:val="single"/>
        </w:rPr>
        <w:t>:</w:t>
      </w:r>
      <w:r w:rsidR="00ED51C7" w:rsidRPr="0866F53C">
        <w:rPr>
          <w:b/>
        </w:rPr>
        <w:t xml:space="preserve"> </w:t>
      </w:r>
      <w:r w:rsidR="00ED51C7" w:rsidRPr="0866F53C">
        <w:t xml:space="preserve">Any test applied to a </w:t>
      </w:r>
      <w:r w:rsidR="00FD1559">
        <w:t>C</w:t>
      </w:r>
      <w:r w:rsidR="00ED51C7" w:rsidRPr="0866F53C">
        <w:t xml:space="preserve">ommissionable </w:t>
      </w:r>
      <w:r w:rsidR="00FD1559">
        <w:t>I</w:t>
      </w:r>
      <w:r w:rsidR="00ED51C7" w:rsidRPr="0866F53C">
        <w:t xml:space="preserve">tem or control loop during the </w:t>
      </w:r>
      <w:r w:rsidR="65CF0A18" w:rsidRPr="0866F53C">
        <w:t>M</w:t>
      </w:r>
      <w:r w:rsidR="00ED51C7" w:rsidRPr="0866F53C">
        <w:t xml:space="preserve">echanical </w:t>
      </w:r>
      <w:r w:rsidR="65996C59" w:rsidRPr="0866F53C">
        <w:t>C</w:t>
      </w:r>
      <w:r w:rsidR="00ED51C7" w:rsidRPr="0866F53C">
        <w:t xml:space="preserve">ompletion </w:t>
      </w:r>
      <w:r w:rsidR="00611DFD">
        <w:t>P</w:t>
      </w:r>
      <w:r w:rsidR="00ED51C7" w:rsidRPr="0866F53C">
        <w:t xml:space="preserve">hase </w:t>
      </w:r>
      <w:proofErr w:type="gramStart"/>
      <w:r w:rsidR="00ED51C7" w:rsidRPr="0866F53C">
        <w:t>in order to</w:t>
      </w:r>
      <w:proofErr w:type="gramEnd"/>
      <w:r w:rsidR="00ED51C7" w:rsidRPr="0866F53C">
        <w:t xml:space="preserve"> assure the assembly quality.</w:t>
      </w:r>
    </w:p>
    <w:p w14:paraId="26205B2B" w14:textId="4D098D93" w:rsidR="00ED51C7" w:rsidRPr="00010135" w:rsidRDefault="00D77727" w:rsidP="00E2680C">
      <w:pPr>
        <w:pStyle w:val="Definies"/>
      </w:pPr>
      <w:r>
        <w:rPr>
          <w:u w:val="single"/>
        </w:rPr>
        <w:t>“</w:t>
      </w:r>
      <w:r w:rsidR="5AF7D41F" w:rsidRPr="00C21512">
        <w:rPr>
          <w:u w:val="single"/>
        </w:rPr>
        <w:t>Commissionable Item</w:t>
      </w:r>
      <w:r>
        <w:rPr>
          <w:u w:val="single"/>
        </w:rPr>
        <w:t>”</w:t>
      </w:r>
      <w:r w:rsidR="5AF7D41F" w:rsidRPr="00C21512">
        <w:rPr>
          <w:u w:val="single"/>
        </w:rPr>
        <w:t>:</w:t>
      </w:r>
      <w:r w:rsidR="5AF7D41F" w:rsidRPr="1A692706">
        <w:rPr>
          <w:b/>
          <w:bCs/>
        </w:rPr>
        <w:t xml:space="preserve"> </w:t>
      </w:r>
      <w:r w:rsidR="5AF7D41F" w:rsidRPr="1A692706">
        <w:t xml:space="preserve">Any tagged instrument, </w:t>
      </w:r>
      <w:r w:rsidR="3A2FB0E5" w:rsidRPr="1A692706">
        <w:t>e</w:t>
      </w:r>
      <w:r w:rsidR="5AF7D41F" w:rsidRPr="1A692706">
        <w:t xml:space="preserve">quipment, accessory, piping test pack, area, control loop and automation function that can change any process or that will be subjected to a governmental or Classification </w:t>
      </w:r>
      <w:r w:rsidR="00FD1559">
        <w:t>S</w:t>
      </w:r>
      <w:r w:rsidR="5AF7D41F" w:rsidRPr="1A692706">
        <w:t>ociety inspection/requirement.</w:t>
      </w:r>
    </w:p>
    <w:p w14:paraId="0E20071B" w14:textId="02892256" w:rsidR="00ED51C7" w:rsidRPr="00010135" w:rsidRDefault="00D77727" w:rsidP="00E2680C">
      <w:pPr>
        <w:pStyle w:val="Definies"/>
        <w:rPr>
          <w:b/>
          <w:bCs/>
        </w:rPr>
      </w:pPr>
      <w:r>
        <w:rPr>
          <w:u w:val="single"/>
        </w:rPr>
        <w:t>“</w:t>
      </w:r>
      <w:r w:rsidR="00ED51C7" w:rsidRPr="00C21512">
        <w:rPr>
          <w:u w:val="single"/>
        </w:rPr>
        <w:t>Commissioning (Process)</w:t>
      </w:r>
      <w:r>
        <w:rPr>
          <w:u w:val="single"/>
        </w:rPr>
        <w:t>”</w:t>
      </w:r>
      <w:r w:rsidR="00ED51C7" w:rsidRPr="00C21512">
        <w:rPr>
          <w:u w:val="single"/>
        </w:rPr>
        <w:t>:</w:t>
      </w:r>
      <w:r w:rsidR="00ED51C7" w:rsidRPr="00010135">
        <w:rPr>
          <w:b/>
          <w:bCs/>
        </w:rPr>
        <w:t xml:space="preserve"> </w:t>
      </w:r>
      <w:r w:rsidR="00ED51C7" w:rsidRPr="00010135">
        <w:t xml:space="preserve">Structured set of knowledge, practices, procedures and skills applicable in an integrated way to an installation, aiming to make it operational within the desired performance requirements, with the main objective of certify the system operability </w:t>
      </w:r>
      <w:r w:rsidR="00A13683" w:rsidRPr="00010135">
        <w:t>according</w:t>
      </w:r>
      <w:r w:rsidR="00CF1F27">
        <w:t xml:space="preserve"> to</w:t>
      </w:r>
      <w:r w:rsidR="00A13683" w:rsidRPr="00010135">
        <w:t xml:space="preserve"> </w:t>
      </w:r>
      <w:r w:rsidR="00ED51C7" w:rsidRPr="00010135">
        <w:t>the design conditions, its trustworthiness and the traceability of the information</w:t>
      </w:r>
      <w:r w:rsidR="00F143CA">
        <w:t>, as well as</w:t>
      </w:r>
      <w:r w:rsidR="00ED51C7" w:rsidRPr="00010135">
        <w:t xml:space="preserve"> to permit the transference of the installation (systems) in an organized and safe way</w:t>
      </w:r>
      <w:r w:rsidR="00A13683">
        <w:t>. T</w:t>
      </w:r>
      <w:r w:rsidR="00966AEC" w:rsidRPr="00010135">
        <w:t xml:space="preserve">he Commissioning </w:t>
      </w:r>
      <w:r w:rsidR="00ED51C7" w:rsidRPr="00010135">
        <w:t xml:space="preserve">Process shall </w:t>
      </w:r>
      <w:proofErr w:type="gramStart"/>
      <w:r w:rsidR="00ED51C7" w:rsidRPr="00010135">
        <w:t>take into account</w:t>
      </w:r>
      <w:proofErr w:type="gramEnd"/>
      <w:r w:rsidR="00ED51C7" w:rsidRPr="00010135">
        <w:t xml:space="preserve"> at least the following events:</w:t>
      </w:r>
    </w:p>
    <w:p w14:paraId="7DBD46AF" w14:textId="77777777" w:rsidR="00ED51C7" w:rsidRPr="00010135"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lastRenderedPageBreak/>
        <w:t>FAT (Factory Acceptance Test)</w:t>
      </w:r>
    </w:p>
    <w:p w14:paraId="614DAA66" w14:textId="5BD099BF" w:rsidR="00ED51C7" w:rsidRPr="00010135"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t xml:space="preserve">Preservation </w:t>
      </w:r>
      <w:r w:rsidR="00042DD8">
        <w:rPr>
          <w:rFonts w:ascii="Arial" w:hAnsi="Arial" w:cs="Arial"/>
          <w:bCs/>
          <w:kern w:val="28"/>
          <w:sz w:val="24"/>
          <w:szCs w:val="24"/>
          <w:lang w:val="en-US" w:eastAsia="en-US"/>
        </w:rPr>
        <w:t>p</w:t>
      </w:r>
      <w:r w:rsidRPr="00010135">
        <w:rPr>
          <w:rFonts w:ascii="Arial" w:hAnsi="Arial" w:cs="Arial"/>
          <w:bCs/>
          <w:kern w:val="28"/>
          <w:sz w:val="24"/>
          <w:szCs w:val="24"/>
          <w:lang w:val="en-US" w:eastAsia="en-US"/>
        </w:rPr>
        <w:t xml:space="preserve">lan and </w:t>
      </w:r>
      <w:r w:rsidR="00042DD8">
        <w:rPr>
          <w:rFonts w:ascii="Arial" w:hAnsi="Arial" w:cs="Arial"/>
          <w:bCs/>
          <w:kern w:val="28"/>
          <w:sz w:val="24"/>
          <w:szCs w:val="24"/>
          <w:lang w:val="en-US" w:eastAsia="en-US"/>
        </w:rPr>
        <w:t>a</w:t>
      </w:r>
      <w:r w:rsidRPr="00010135">
        <w:rPr>
          <w:rFonts w:ascii="Arial" w:hAnsi="Arial" w:cs="Arial"/>
          <w:bCs/>
          <w:kern w:val="28"/>
          <w:sz w:val="24"/>
          <w:szCs w:val="24"/>
          <w:lang w:val="en-US" w:eastAsia="en-US"/>
        </w:rPr>
        <w:t>ctivities</w:t>
      </w:r>
    </w:p>
    <w:p w14:paraId="7B8EEA96" w14:textId="6CA71BB6" w:rsidR="00ED51C7" w:rsidRPr="00010135"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t xml:space="preserve">Mechanical Completion </w:t>
      </w:r>
      <w:r w:rsidR="00042DD8">
        <w:rPr>
          <w:rFonts w:ascii="Arial" w:hAnsi="Arial" w:cs="Arial"/>
          <w:bCs/>
          <w:kern w:val="28"/>
          <w:sz w:val="24"/>
          <w:szCs w:val="24"/>
          <w:lang w:val="en-US" w:eastAsia="en-US"/>
        </w:rPr>
        <w:t>p</w:t>
      </w:r>
      <w:r w:rsidRPr="00010135">
        <w:rPr>
          <w:rFonts w:ascii="Arial" w:hAnsi="Arial" w:cs="Arial"/>
          <w:bCs/>
          <w:kern w:val="28"/>
          <w:sz w:val="24"/>
          <w:szCs w:val="24"/>
          <w:lang w:val="en-US" w:eastAsia="en-US"/>
        </w:rPr>
        <w:t>hase</w:t>
      </w:r>
    </w:p>
    <w:p w14:paraId="73139691" w14:textId="4ADC4813" w:rsidR="00A927B2" w:rsidRPr="00010135" w:rsidRDefault="00B61A93"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 xml:space="preserve">Mechanical </w:t>
      </w:r>
      <w:r w:rsidR="001707FB">
        <w:rPr>
          <w:rFonts w:ascii="Arial" w:hAnsi="Arial" w:cs="Arial"/>
          <w:bCs/>
          <w:kern w:val="28"/>
          <w:sz w:val="24"/>
          <w:szCs w:val="24"/>
          <w:lang w:val="en-US" w:eastAsia="en-US"/>
        </w:rPr>
        <w:t>Co</w:t>
      </w:r>
      <w:r w:rsidR="009E28CC">
        <w:rPr>
          <w:rFonts w:ascii="Arial" w:hAnsi="Arial" w:cs="Arial"/>
          <w:bCs/>
          <w:kern w:val="28"/>
          <w:sz w:val="24"/>
          <w:szCs w:val="24"/>
          <w:lang w:val="en-US" w:eastAsia="en-US"/>
        </w:rPr>
        <w:t>m</w:t>
      </w:r>
      <w:r w:rsidR="001707FB">
        <w:rPr>
          <w:rFonts w:ascii="Arial" w:hAnsi="Arial" w:cs="Arial"/>
          <w:bCs/>
          <w:kern w:val="28"/>
          <w:sz w:val="24"/>
          <w:szCs w:val="24"/>
          <w:lang w:val="en-US" w:eastAsia="en-US"/>
        </w:rPr>
        <w:t>plet</w:t>
      </w:r>
      <w:r w:rsidR="002F3204">
        <w:rPr>
          <w:rFonts w:ascii="Arial" w:hAnsi="Arial" w:cs="Arial"/>
          <w:bCs/>
          <w:kern w:val="28"/>
          <w:sz w:val="24"/>
          <w:szCs w:val="24"/>
          <w:lang w:val="en-US" w:eastAsia="en-US"/>
        </w:rPr>
        <w:t>ion Certificat</w:t>
      </w:r>
      <w:r w:rsidR="00752149">
        <w:rPr>
          <w:rFonts w:ascii="Arial" w:hAnsi="Arial" w:cs="Arial"/>
          <w:bCs/>
          <w:kern w:val="28"/>
          <w:sz w:val="24"/>
          <w:szCs w:val="24"/>
          <w:lang w:val="en-US" w:eastAsia="en-US"/>
        </w:rPr>
        <w:t>e (</w:t>
      </w:r>
      <w:r w:rsidR="005D0FDE">
        <w:rPr>
          <w:rFonts w:ascii="Arial" w:hAnsi="Arial" w:cs="Arial"/>
          <w:bCs/>
          <w:kern w:val="28"/>
          <w:sz w:val="24"/>
          <w:szCs w:val="24"/>
          <w:lang w:val="en-US" w:eastAsia="en-US"/>
        </w:rPr>
        <w:t>M</w:t>
      </w:r>
      <w:r w:rsidR="00C83CA9">
        <w:rPr>
          <w:rFonts w:ascii="Arial" w:hAnsi="Arial" w:cs="Arial"/>
          <w:bCs/>
          <w:kern w:val="28"/>
          <w:sz w:val="24"/>
          <w:szCs w:val="24"/>
          <w:lang w:val="en-US" w:eastAsia="en-US"/>
        </w:rPr>
        <w:t>CC)</w:t>
      </w:r>
    </w:p>
    <w:p w14:paraId="34CA6D09" w14:textId="2C00EFBD" w:rsidR="00ED51C7" w:rsidRPr="00010135"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t>Area</w:t>
      </w:r>
      <w:r w:rsidR="005A2FAF">
        <w:rPr>
          <w:rFonts w:ascii="Arial" w:hAnsi="Arial" w:cs="Arial"/>
          <w:bCs/>
          <w:kern w:val="28"/>
          <w:sz w:val="24"/>
          <w:szCs w:val="24"/>
          <w:lang w:val="en-US" w:eastAsia="en-US"/>
        </w:rPr>
        <w:t>/Compartment</w:t>
      </w:r>
      <w:r w:rsidRPr="00010135">
        <w:rPr>
          <w:rFonts w:ascii="Arial" w:hAnsi="Arial" w:cs="Arial"/>
          <w:bCs/>
          <w:kern w:val="28"/>
          <w:sz w:val="24"/>
          <w:szCs w:val="24"/>
          <w:lang w:val="en-US" w:eastAsia="en-US"/>
        </w:rPr>
        <w:t xml:space="preserve"> Completion</w:t>
      </w:r>
    </w:p>
    <w:p w14:paraId="54C5C584" w14:textId="61DF0176" w:rsidR="00ED51C7"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t>Pre-</w:t>
      </w:r>
      <w:r w:rsidR="00042DD8">
        <w:rPr>
          <w:rFonts w:ascii="Arial" w:hAnsi="Arial" w:cs="Arial"/>
          <w:bCs/>
          <w:kern w:val="28"/>
          <w:sz w:val="24"/>
          <w:szCs w:val="24"/>
          <w:lang w:val="en-US" w:eastAsia="en-US"/>
        </w:rPr>
        <w:t>C</w:t>
      </w:r>
      <w:r w:rsidRPr="00010135">
        <w:rPr>
          <w:rFonts w:ascii="Arial" w:hAnsi="Arial" w:cs="Arial"/>
          <w:bCs/>
          <w:kern w:val="28"/>
          <w:sz w:val="24"/>
          <w:szCs w:val="24"/>
          <w:lang w:val="en-US" w:eastAsia="en-US"/>
        </w:rPr>
        <w:t>ommissioning</w:t>
      </w:r>
    </w:p>
    <w:p w14:paraId="66B16F4C" w14:textId="4347FEE2" w:rsidR="00D110ED" w:rsidRDefault="00D110ED"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 xml:space="preserve">Training </w:t>
      </w:r>
      <w:r w:rsidR="00042DD8">
        <w:rPr>
          <w:rFonts w:ascii="Arial" w:hAnsi="Arial" w:cs="Arial"/>
          <w:bCs/>
          <w:kern w:val="28"/>
          <w:sz w:val="24"/>
          <w:szCs w:val="24"/>
          <w:lang w:val="en-US" w:eastAsia="en-US"/>
        </w:rPr>
        <w:t>p</w:t>
      </w:r>
      <w:r>
        <w:rPr>
          <w:rFonts w:ascii="Arial" w:hAnsi="Arial" w:cs="Arial"/>
          <w:bCs/>
          <w:kern w:val="28"/>
          <w:sz w:val="24"/>
          <w:szCs w:val="24"/>
          <w:lang w:val="en-US" w:eastAsia="en-US"/>
        </w:rPr>
        <w:t>rogram</w:t>
      </w:r>
    </w:p>
    <w:p w14:paraId="6085EEAF" w14:textId="7E78DAA8" w:rsidR="00460F9E" w:rsidRPr="00010135" w:rsidRDefault="00460F9E"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Performance Test</w:t>
      </w:r>
    </w:p>
    <w:p w14:paraId="414FC9B2" w14:textId="6C43EAF2" w:rsidR="00947E42" w:rsidRDefault="00E50D3C"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201A21">
        <w:rPr>
          <w:rFonts w:ascii="Arial" w:hAnsi="Arial" w:cs="Arial"/>
          <w:bCs/>
          <w:kern w:val="28"/>
          <w:sz w:val="24"/>
          <w:szCs w:val="24"/>
          <w:lang w:val="en-US" w:eastAsia="en-US"/>
        </w:rPr>
        <w:t>Preliminary Acceptance</w:t>
      </w:r>
    </w:p>
    <w:p w14:paraId="55252D16" w14:textId="23E5C8A9" w:rsidR="00ED51C7" w:rsidRDefault="00ED51C7"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sidRPr="00010135">
        <w:rPr>
          <w:rFonts w:ascii="Arial" w:hAnsi="Arial" w:cs="Arial"/>
          <w:bCs/>
          <w:kern w:val="28"/>
          <w:sz w:val="24"/>
          <w:szCs w:val="24"/>
          <w:lang w:val="en-US" w:eastAsia="en-US"/>
        </w:rPr>
        <w:t>System Transfer</w:t>
      </w:r>
      <w:r w:rsidR="00463BC0">
        <w:rPr>
          <w:rFonts w:ascii="Arial" w:hAnsi="Arial" w:cs="Arial"/>
          <w:bCs/>
          <w:kern w:val="28"/>
          <w:sz w:val="24"/>
          <w:szCs w:val="24"/>
          <w:lang w:val="en-US" w:eastAsia="en-US"/>
        </w:rPr>
        <w:t xml:space="preserve"> </w:t>
      </w:r>
      <w:r w:rsidRPr="00010135">
        <w:rPr>
          <w:rFonts w:ascii="Arial" w:hAnsi="Arial" w:cs="Arial"/>
          <w:bCs/>
          <w:kern w:val="28"/>
          <w:sz w:val="24"/>
          <w:szCs w:val="24"/>
          <w:lang w:val="en-US" w:eastAsia="en-US"/>
        </w:rPr>
        <w:t>Certificate.</w:t>
      </w:r>
    </w:p>
    <w:p w14:paraId="4F152FD4" w14:textId="6D061D56" w:rsidR="00460F9E" w:rsidRDefault="00460F9E"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Assisted Operation</w:t>
      </w:r>
    </w:p>
    <w:p w14:paraId="05FAF533" w14:textId="5912404E" w:rsidR="00E82CB4" w:rsidRDefault="00E82CB4"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Maintenan</w:t>
      </w:r>
      <w:r w:rsidR="000F6490">
        <w:rPr>
          <w:rFonts w:ascii="Arial" w:hAnsi="Arial" w:cs="Arial"/>
          <w:bCs/>
          <w:kern w:val="28"/>
          <w:sz w:val="24"/>
          <w:szCs w:val="24"/>
          <w:lang w:val="en-US" w:eastAsia="en-US"/>
        </w:rPr>
        <w:t xml:space="preserve">ce </w:t>
      </w:r>
      <w:r w:rsidR="00E107EC">
        <w:rPr>
          <w:rFonts w:ascii="Arial" w:hAnsi="Arial" w:cs="Arial"/>
          <w:bCs/>
          <w:kern w:val="28"/>
          <w:sz w:val="24"/>
          <w:szCs w:val="24"/>
          <w:lang w:val="en-US" w:eastAsia="en-US"/>
        </w:rPr>
        <w:t>P</w:t>
      </w:r>
      <w:r w:rsidR="000F6490">
        <w:rPr>
          <w:rFonts w:ascii="Arial" w:hAnsi="Arial" w:cs="Arial"/>
          <w:bCs/>
          <w:kern w:val="28"/>
          <w:sz w:val="24"/>
          <w:szCs w:val="24"/>
          <w:lang w:val="en-US" w:eastAsia="en-US"/>
        </w:rPr>
        <w:t>lan</w:t>
      </w:r>
    </w:p>
    <w:p w14:paraId="296FE087" w14:textId="43412D29" w:rsidR="000E4FCB" w:rsidRDefault="000E4FCB" w:rsidP="00FE53B1">
      <w:pPr>
        <w:pStyle w:val="PargrafodaLista"/>
        <w:numPr>
          <w:ilvl w:val="0"/>
          <w:numId w:val="2"/>
        </w:numPr>
        <w:spacing w:before="120" w:after="240" w:line="240" w:lineRule="auto"/>
        <w:ind w:left="1276" w:hanging="425"/>
        <w:jc w:val="both"/>
        <w:rPr>
          <w:rFonts w:ascii="Arial" w:hAnsi="Arial" w:cs="Arial"/>
          <w:bCs/>
          <w:kern w:val="28"/>
          <w:sz w:val="24"/>
          <w:szCs w:val="24"/>
          <w:lang w:val="en-US" w:eastAsia="en-US"/>
        </w:rPr>
      </w:pPr>
      <w:r>
        <w:rPr>
          <w:rFonts w:ascii="Arial" w:hAnsi="Arial" w:cs="Arial"/>
          <w:bCs/>
          <w:kern w:val="28"/>
          <w:sz w:val="24"/>
          <w:szCs w:val="24"/>
          <w:lang w:val="en-US" w:eastAsia="en-US"/>
        </w:rPr>
        <w:t>Operat</w:t>
      </w:r>
      <w:r w:rsidR="0022628C">
        <w:rPr>
          <w:rFonts w:ascii="Arial" w:hAnsi="Arial" w:cs="Arial"/>
          <w:bCs/>
          <w:kern w:val="28"/>
          <w:sz w:val="24"/>
          <w:szCs w:val="24"/>
          <w:lang w:val="en-US" w:eastAsia="en-US"/>
        </w:rPr>
        <w:t xml:space="preserve">ion </w:t>
      </w:r>
      <w:r w:rsidR="00E107EC">
        <w:rPr>
          <w:rFonts w:ascii="Arial" w:hAnsi="Arial" w:cs="Arial"/>
          <w:bCs/>
          <w:kern w:val="28"/>
          <w:sz w:val="24"/>
          <w:szCs w:val="24"/>
          <w:lang w:val="en-US" w:eastAsia="en-US"/>
        </w:rPr>
        <w:t>P</w:t>
      </w:r>
      <w:r w:rsidR="0022628C">
        <w:rPr>
          <w:rFonts w:ascii="Arial" w:hAnsi="Arial" w:cs="Arial"/>
          <w:bCs/>
          <w:kern w:val="28"/>
          <w:sz w:val="24"/>
          <w:szCs w:val="24"/>
          <w:lang w:val="en-US" w:eastAsia="en-US"/>
        </w:rPr>
        <w:t>lan</w:t>
      </w:r>
    </w:p>
    <w:p w14:paraId="65887545" w14:textId="3CD62C5F" w:rsidR="0082774D" w:rsidRPr="00AF7F53" w:rsidRDefault="00D77727" w:rsidP="00E2680C">
      <w:pPr>
        <w:pStyle w:val="Definies"/>
        <w:rPr>
          <w:bCs/>
        </w:rPr>
      </w:pPr>
      <w:r w:rsidRPr="00D77727">
        <w:rPr>
          <w:bCs/>
          <w:u w:val="single"/>
        </w:rPr>
        <w:t>“</w:t>
      </w:r>
      <w:r w:rsidR="0082774D" w:rsidRPr="00D77727">
        <w:rPr>
          <w:bCs/>
          <w:u w:val="single"/>
        </w:rPr>
        <w:t>Commissioning Management Plan</w:t>
      </w:r>
      <w:r w:rsidRPr="00D77727">
        <w:rPr>
          <w:bCs/>
          <w:u w:val="single"/>
        </w:rPr>
        <w:t>”</w:t>
      </w:r>
      <w:r w:rsidR="0082774D" w:rsidRPr="00D77727">
        <w:rPr>
          <w:bCs/>
          <w:u w:val="single"/>
        </w:rPr>
        <w:t>:</w:t>
      </w:r>
      <w:r w:rsidR="0082774D" w:rsidRPr="00AF7F53">
        <w:rPr>
          <w:bCs/>
        </w:rPr>
        <w:t xml:space="preserve"> shall have the meaning specified in section 3.1</w:t>
      </w:r>
    </w:p>
    <w:p w14:paraId="57D0EC25" w14:textId="5D3742BC" w:rsidR="004F333D" w:rsidRPr="004F333D" w:rsidRDefault="00DB101E" w:rsidP="00E2680C">
      <w:pPr>
        <w:pStyle w:val="Definies"/>
      </w:pPr>
      <w:r>
        <w:rPr>
          <w:u w:val="single"/>
        </w:rPr>
        <w:t>“</w:t>
      </w:r>
      <w:r w:rsidR="00ED51C7" w:rsidRPr="00C21512">
        <w:rPr>
          <w:u w:val="single"/>
        </w:rPr>
        <w:t>Commissioning Manual</w:t>
      </w:r>
      <w:r>
        <w:rPr>
          <w:u w:val="single"/>
        </w:rPr>
        <w:t>”</w:t>
      </w:r>
      <w:r w:rsidR="00ED51C7" w:rsidRPr="00C21512">
        <w:rPr>
          <w:u w:val="single"/>
        </w:rPr>
        <w:t>:</w:t>
      </w:r>
      <w:r w:rsidR="00ED51C7" w:rsidRPr="00010135">
        <w:rPr>
          <w:b/>
        </w:rPr>
        <w:t xml:space="preserve"> </w:t>
      </w:r>
      <w:r w:rsidR="00ED51C7" w:rsidRPr="00010135">
        <w:t xml:space="preserve">A set of documents establishing how the </w:t>
      </w:r>
      <w:r w:rsidR="00A216F2">
        <w:t>C</w:t>
      </w:r>
      <w:r w:rsidR="00ED51C7" w:rsidRPr="00010135">
        <w:t xml:space="preserve">ommissioning </w:t>
      </w:r>
      <w:r w:rsidR="00A216F2">
        <w:t>P</w:t>
      </w:r>
      <w:r w:rsidR="00ED51C7" w:rsidRPr="00010135">
        <w:t xml:space="preserve">rocess should be planned, organized, coordinated, accomplished and controlled in a project. Once prepared by </w:t>
      </w:r>
      <w:r w:rsidR="00B76407">
        <w:t>Seller</w:t>
      </w:r>
      <w:r w:rsidR="00ED51C7" w:rsidRPr="00010135">
        <w:t xml:space="preserve">, these documents will be the guidelines for the </w:t>
      </w:r>
      <w:r w:rsidR="00A24396">
        <w:t>C</w:t>
      </w:r>
      <w:r w:rsidR="00ED51C7" w:rsidRPr="00010135">
        <w:t xml:space="preserve">ommissioning </w:t>
      </w:r>
      <w:r w:rsidR="00A24396">
        <w:t>P</w:t>
      </w:r>
      <w:r w:rsidR="00ED51C7" w:rsidRPr="00010135">
        <w:t>rocess and should be kept up to date regarding the conditions of the job to be performed.</w:t>
      </w:r>
    </w:p>
    <w:p w14:paraId="7FB8CF0A" w14:textId="2C08090E" w:rsidR="00D71231" w:rsidRPr="004F333D" w:rsidRDefault="00DB101E" w:rsidP="00E2680C">
      <w:pPr>
        <w:pStyle w:val="Definies"/>
      </w:pPr>
      <w:r>
        <w:rPr>
          <w:u w:val="single"/>
        </w:rPr>
        <w:t>“</w:t>
      </w:r>
      <w:r w:rsidR="00D71231" w:rsidRPr="00AF7F53">
        <w:rPr>
          <w:u w:val="single"/>
        </w:rPr>
        <w:t>Commissioning Procedure</w:t>
      </w:r>
      <w:r>
        <w:rPr>
          <w:u w:val="single"/>
        </w:rPr>
        <w:t>”</w:t>
      </w:r>
      <w:r w:rsidR="00D71231" w:rsidRPr="00D71231">
        <w:t xml:space="preserve">: Document issued by the Seller containing a detailed procedure to perform the </w:t>
      </w:r>
      <w:r w:rsidR="00374E77">
        <w:t>C</w:t>
      </w:r>
      <w:r w:rsidR="00D71231" w:rsidRPr="00D71231">
        <w:t>ommissioning, by subsystem.</w:t>
      </w:r>
    </w:p>
    <w:p w14:paraId="544079B9" w14:textId="258BCE0C" w:rsidR="00ED51C7" w:rsidRDefault="00DB101E" w:rsidP="00E2680C">
      <w:pPr>
        <w:pStyle w:val="Definies"/>
        <w:rPr>
          <w:bCs/>
          <w:kern w:val="28"/>
        </w:rPr>
      </w:pPr>
      <w:r>
        <w:rPr>
          <w:u w:val="single"/>
        </w:rPr>
        <w:t>“</w:t>
      </w:r>
      <w:r w:rsidR="00ED51C7" w:rsidRPr="00C21512">
        <w:rPr>
          <w:u w:val="single"/>
        </w:rPr>
        <w:t xml:space="preserve">Commissioning Spare </w:t>
      </w:r>
      <w:r w:rsidR="006B5EED">
        <w:rPr>
          <w:u w:val="single"/>
        </w:rPr>
        <w:t>P</w:t>
      </w:r>
      <w:r w:rsidR="00ED51C7" w:rsidRPr="00C21512">
        <w:rPr>
          <w:u w:val="single"/>
        </w:rPr>
        <w:t>arts</w:t>
      </w:r>
      <w:r>
        <w:rPr>
          <w:u w:val="single"/>
        </w:rPr>
        <w:t>”</w:t>
      </w:r>
      <w:r w:rsidR="00ED51C7" w:rsidRPr="00C21512">
        <w:rPr>
          <w:u w:val="single"/>
        </w:rPr>
        <w:t>:</w:t>
      </w:r>
      <w:r w:rsidR="00ED51C7" w:rsidRPr="00010135">
        <w:rPr>
          <w:b/>
          <w:bCs/>
          <w:kern w:val="28"/>
        </w:rPr>
        <w:t xml:space="preserve"> </w:t>
      </w:r>
      <w:r w:rsidR="00ED51C7" w:rsidRPr="00010135">
        <w:rPr>
          <w:bCs/>
          <w:kern w:val="28"/>
        </w:rPr>
        <w:t xml:space="preserve">List of parts that will be required for the </w:t>
      </w:r>
      <w:r w:rsidR="00374E77">
        <w:rPr>
          <w:bCs/>
          <w:kern w:val="28"/>
        </w:rPr>
        <w:t>P</w:t>
      </w:r>
      <w:r w:rsidR="00ED51C7" w:rsidRPr="00010135">
        <w:rPr>
          <w:bCs/>
          <w:kern w:val="28"/>
        </w:rPr>
        <w:t>re-</w:t>
      </w:r>
      <w:r w:rsidR="00374E77">
        <w:rPr>
          <w:bCs/>
          <w:kern w:val="28"/>
        </w:rPr>
        <w:t>C</w:t>
      </w:r>
      <w:r w:rsidR="00ED51C7" w:rsidRPr="00010135">
        <w:rPr>
          <w:bCs/>
          <w:kern w:val="28"/>
        </w:rPr>
        <w:t xml:space="preserve">ommissioning, </w:t>
      </w:r>
      <w:r w:rsidR="00374E77">
        <w:rPr>
          <w:bCs/>
          <w:kern w:val="28"/>
        </w:rPr>
        <w:t>C</w:t>
      </w:r>
      <w:r w:rsidR="00ED51C7" w:rsidRPr="00010135">
        <w:rPr>
          <w:bCs/>
          <w:kern w:val="28"/>
        </w:rPr>
        <w:t xml:space="preserve">ommissioning, </w:t>
      </w:r>
      <w:r w:rsidR="00357B73">
        <w:rPr>
          <w:bCs/>
          <w:kern w:val="28"/>
        </w:rPr>
        <w:t>S</w:t>
      </w:r>
      <w:r w:rsidR="00ED51C7" w:rsidRPr="00010135">
        <w:rPr>
          <w:bCs/>
          <w:kern w:val="28"/>
        </w:rPr>
        <w:t>tart-up and endurance of th</w:t>
      </w:r>
      <w:r w:rsidR="00435C69">
        <w:rPr>
          <w:bCs/>
          <w:kern w:val="28"/>
        </w:rPr>
        <w:t>e</w:t>
      </w:r>
      <w:r w:rsidR="00ED51C7" w:rsidRPr="00010135">
        <w:rPr>
          <w:bCs/>
          <w:kern w:val="28"/>
        </w:rPr>
        <w:t xml:space="preserve"> system</w:t>
      </w:r>
      <w:r w:rsidR="00435C69">
        <w:rPr>
          <w:bCs/>
          <w:kern w:val="28"/>
        </w:rPr>
        <w:t>s</w:t>
      </w:r>
      <w:r w:rsidR="00ED51C7" w:rsidRPr="00010135">
        <w:rPr>
          <w:bCs/>
          <w:kern w:val="28"/>
        </w:rPr>
        <w:t>/subsystem</w:t>
      </w:r>
      <w:r w:rsidR="00435C69">
        <w:rPr>
          <w:bCs/>
          <w:kern w:val="28"/>
        </w:rPr>
        <w:t>s</w:t>
      </w:r>
      <w:r w:rsidR="00ED51C7" w:rsidRPr="00010135">
        <w:rPr>
          <w:bCs/>
          <w:kern w:val="28"/>
        </w:rPr>
        <w:t>.</w:t>
      </w:r>
    </w:p>
    <w:p w14:paraId="2536339D" w14:textId="7F6C5F1F" w:rsidR="00ED51C7" w:rsidRDefault="00DB101E" w:rsidP="00E2680C">
      <w:pPr>
        <w:pStyle w:val="Definies"/>
        <w:rPr>
          <w:kern w:val="28"/>
        </w:rPr>
      </w:pPr>
      <w:r>
        <w:rPr>
          <w:u w:val="single"/>
        </w:rPr>
        <w:t>“</w:t>
      </w:r>
      <w:r w:rsidR="00ED51C7" w:rsidRPr="00C21512">
        <w:rPr>
          <w:u w:val="single"/>
        </w:rPr>
        <w:t>Control Loop Check List</w:t>
      </w:r>
      <w:r>
        <w:rPr>
          <w:u w:val="single"/>
        </w:rPr>
        <w:t>”</w:t>
      </w:r>
      <w:r w:rsidR="00ED51C7" w:rsidRPr="00C21512">
        <w:rPr>
          <w:u w:val="single"/>
        </w:rPr>
        <w:t>:</w:t>
      </w:r>
      <w:r w:rsidR="00ED51C7" w:rsidRPr="0866F53C">
        <w:rPr>
          <w:b/>
          <w:bCs/>
          <w:kern w:val="28"/>
        </w:rPr>
        <w:t xml:space="preserve"> </w:t>
      </w:r>
      <w:r w:rsidR="00ED51C7" w:rsidRPr="0866F53C">
        <w:rPr>
          <w:kern w:val="28"/>
        </w:rPr>
        <w:t xml:space="preserve">A form applicable for all commissionable loops used to manage </w:t>
      </w:r>
      <w:r w:rsidR="75F731C7" w:rsidRPr="0866F53C">
        <w:rPr>
          <w:kern w:val="28"/>
        </w:rPr>
        <w:t>M</w:t>
      </w:r>
      <w:r w:rsidR="00ED51C7" w:rsidRPr="0866F53C">
        <w:rPr>
          <w:kern w:val="28"/>
        </w:rPr>
        <w:t xml:space="preserve">echanical </w:t>
      </w:r>
      <w:r w:rsidR="7A1DEF9C" w:rsidRPr="0866F53C">
        <w:rPr>
          <w:kern w:val="28"/>
        </w:rPr>
        <w:t>C</w:t>
      </w:r>
      <w:r w:rsidR="00ED51C7" w:rsidRPr="0866F53C">
        <w:rPr>
          <w:kern w:val="28"/>
        </w:rPr>
        <w:t xml:space="preserve">ompletion and functional tests, where </w:t>
      </w:r>
      <w:r w:rsidR="00D17AD6">
        <w:rPr>
          <w:kern w:val="28"/>
        </w:rPr>
        <w:t>C</w:t>
      </w:r>
      <w:r w:rsidR="00ED51C7" w:rsidRPr="0866F53C">
        <w:rPr>
          <w:kern w:val="28"/>
        </w:rPr>
        <w:t>ommissioning activities are recorded.</w:t>
      </w:r>
    </w:p>
    <w:p w14:paraId="39ECBD73" w14:textId="77777777" w:rsidR="00947E42" w:rsidRPr="00010135" w:rsidRDefault="00947E42" w:rsidP="00947E42">
      <w:pPr>
        <w:pStyle w:val="Definies"/>
        <w:rPr>
          <w:kern w:val="28"/>
        </w:rPr>
      </w:pPr>
      <w:r w:rsidRPr="00D3170A">
        <w:rPr>
          <w:kern w:val="28"/>
          <w:u w:val="single"/>
        </w:rPr>
        <w:t xml:space="preserve">“Critical </w:t>
      </w:r>
      <w:r>
        <w:rPr>
          <w:kern w:val="28"/>
          <w:u w:val="single"/>
        </w:rPr>
        <w:t>O</w:t>
      </w:r>
      <w:r w:rsidRPr="000444CD">
        <w:rPr>
          <w:kern w:val="28"/>
          <w:u w:val="single"/>
        </w:rPr>
        <w:t>utstanding item”:</w:t>
      </w:r>
      <w:r w:rsidRPr="00C8093B">
        <w:rPr>
          <w:kern w:val="28"/>
        </w:rPr>
        <w:t xml:space="preserve"> any condition, under Buyer sole discretion, that may impose a risk for sail-away, manned voyage, mooring and pull-in hook-up operations, First Oil Start-up, Gas Injection, Flare-out and Reservoir Water Injection</w:t>
      </w:r>
      <w:r>
        <w:rPr>
          <w:kern w:val="28"/>
        </w:rPr>
        <w:t>.</w:t>
      </w:r>
    </w:p>
    <w:p w14:paraId="0A63008C" w14:textId="56B8B1BD" w:rsidR="00ED51C7" w:rsidRPr="00010135" w:rsidRDefault="00DB101E" w:rsidP="00E2680C">
      <w:pPr>
        <w:pStyle w:val="Definies"/>
        <w:rPr>
          <w:color w:val="222222"/>
        </w:rPr>
      </w:pPr>
      <w:r>
        <w:rPr>
          <w:u w:val="single"/>
        </w:rPr>
        <w:t>“</w:t>
      </w:r>
      <w:r w:rsidR="5AF7D41F" w:rsidRPr="00C21512">
        <w:rPr>
          <w:u w:val="single"/>
        </w:rPr>
        <w:t>FAT</w:t>
      </w:r>
      <w:r w:rsidR="0041397D">
        <w:rPr>
          <w:u w:val="single"/>
        </w:rPr>
        <w:t>"</w:t>
      </w:r>
      <w:r w:rsidR="5AF7D41F" w:rsidRPr="00C21512">
        <w:rPr>
          <w:u w:val="single"/>
        </w:rPr>
        <w:t xml:space="preserve"> </w:t>
      </w:r>
      <w:r w:rsidR="0088479A">
        <w:rPr>
          <w:u w:val="single"/>
        </w:rPr>
        <w:t>or</w:t>
      </w:r>
      <w:r w:rsidR="5AF7D41F" w:rsidRPr="00C21512">
        <w:rPr>
          <w:u w:val="single"/>
        </w:rPr>
        <w:t xml:space="preserve"> </w:t>
      </w:r>
      <w:r w:rsidR="0088479A">
        <w:rPr>
          <w:u w:val="single"/>
        </w:rPr>
        <w:t>“</w:t>
      </w:r>
      <w:r w:rsidR="5AF7D41F" w:rsidRPr="00C21512">
        <w:rPr>
          <w:u w:val="single"/>
        </w:rPr>
        <w:t>Factory Acceptance Test</w:t>
      </w:r>
      <w:r>
        <w:rPr>
          <w:u w:val="single"/>
        </w:rPr>
        <w:t>”</w:t>
      </w:r>
      <w:r w:rsidR="5AF7D41F" w:rsidRPr="00C21512">
        <w:rPr>
          <w:u w:val="single"/>
        </w:rPr>
        <w:t>:</w:t>
      </w:r>
      <w:r w:rsidR="5AF7D41F" w:rsidRPr="00010135">
        <w:t xml:space="preserve"> Set of functional and </w:t>
      </w:r>
      <w:r w:rsidR="01CF9E7E" w:rsidRPr="1A692706">
        <w:t>P</w:t>
      </w:r>
      <w:r w:rsidR="5AF7D41F" w:rsidRPr="00010135">
        <w:t xml:space="preserve">erformance </w:t>
      </w:r>
      <w:r w:rsidR="22880030" w:rsidRPr="1A692706">
        <w:t>T</w:t>
      </w:r>
      <w:r w:rsidR="5AF7D41F" w:rsidRPr="00010135">
        <w:t xml:space="preserve">ests to be executed in any </w:t>
      </w:r>
      <w:r w:rsidR="33ABFDF4" w:rsidRPr="1A692706">
        <w:t>e</w:t>
      </w:r>
      <w:r w:rsidR="5AF7D41F" w:rsidRPr="00010135">
        <w:t xml:space="preserve">quipment, electrical, instrumentation and </w:t>
      </w:r>
      <w:r w:rsidR="5AF7D41F" w:rsidRPr="00010135">
        <w:rPr>
          <w:color w:val="222222"/>
        </w:rPr>
        <w:t xml:space="preserve">telecommunications panels or any other </w:t>
      </w:r>
      <w:r w:rsidR="005E6907">
        <w:rPr>
          <w:color w:val="222222"/>
        </w:rPr>
        <w:t>C</w:t>
      </w:r>
      <w:r w:rsidR="5AF7D41F" w:rsidRPr="00010135">
        <w:rPr>
          <w:color w:val="222222"/>
        </w:rPr>
        <w:t xml:space="preserve">ommissionable </w:t>
      </w:r>
      <w:r w:rsidR="005E6907">
        <w:rPr>
          <w:color w:val="222222"/>
        </w:rPr>
        <w:t>I</w:t>
      </w:r>
      <w:r w:rsidR="5AF7D41F" w:rsidRPr="00010135">
        <w:rPr>
          <w:color w:val="222222"/>
        </w:rPr>
        <w:t xml:space="preserve">tem carried out on the </w:t>
      </w:r>
      <w:r w:rsidR="7103C465" w:rsidRPr="1A692706">
        <w:rPr>
          <w:color w:val="222222"/>
        </w:rPr>
        <w:t>Vendor</w:t>
      </w:r>
      <w:r w:rsidR="5AF7D41F" w:rsidRPr="00010135">
        <w:rPr>
          <w:color w:val="222222"/>
        </w:rPr>
        <w:t xml:space="preserve"> factory or in specialized test facilities, </w:t>
      </w:r>
      <w:proofErr w:type="gramStart"/>
      <w:r w:rsidR="5AF7D41F" w:rsidRPr="00010135">
        <w:rPr>
          <w:color w:val="222222"/>
        </w:rPr>
        <w:t>in order to</w:t>
      </w:r>
      <w:proofErr w:type="gramEnd"/>
      <w:r w:rsidR="5AF7D41F" w:rsidRPr="00010135">
        <w:rPr>
          <w:color w:val="222222"/>
        </w:rPr>
        <w:t xml:space="preserve"> demonstrate its compliance with the Project specifications and allow its release to shipyard.</w:t>
      </w:r>
    </w:p>
    <w:p w14:paraId="763337B3" w14:textId="5896A24F" w:rsidR="00ED51C7" w:rsidRDefault="0088479A" w:rsidP="00E2680C">
      <w:pPr>
        <w:pStyle w:val="Definies"/>
        <w:rPr>
          <w:bCs/>
          <w:kern w:val="28"/>
        </w:rPr>
      </w:pPr>
      <w:r>
        <w:rPr>
          <w:u w:val="single"/>
        </w:rPr>
        <w:t>“</w:t>
      </w:r>
      <w:r w:rsidR="00ED51C7" w:rsidRPr="00C21512">
        <w:rPr>
          <w:u w:val="single"/>
        </w:rPr>
        <w:t>Functional Test</w:t>
      </w:r>
      <w:r>
        <w:rPr>
          <w:u w:val="single"/>
        </w:rPr>
        <w:t>”</w:t>
      </w:r>
      <w:r w:rsidR="00ED51C7" w:rsidRPr="00C21512">
        <w:rPr>
          <w:u w:val="single"/>
        </w:rPr>
        <w:t>:</w:t>
      </w:r>
      <w:r w:rsidR="00ED51C7" w:rsidRPr="00010135">
        <w:rPr>
          <w:b/>
          <w:bCs/>
          <w:kern w:val="28"/>
        </w:rPr>
        <w:t xml:space="preserve"> </w:t>
      </w:r>
      <w:r w:rsidR="00ED51C7" w:rsidRPr="00010135">
        <w:rPr>
          <w:bCs/>
          <w:kern w:val="28"/>
        </w:rPr>
        <w:t>Set of tests in a system or subsystem to be executed during the Pre-operation &amp; Start-up phase, beginning after the achievement of the Mechanical Completion and required to start applicable Performance Test.</w:t>
      </w:r>
    </w:p>
    <w:p w14:paraId="6F9AF5E2" w14:textId="391963C5" w:rsidR="00A919F6" w:rsidRDefault="0088479A" w:rsidP="00E2680C">
      <w:pPr>
        <w:pStyle w:val="Definies"/>
      </w:pPr>
      <w:r>
        <w:rPr>
          <w:u w:val="single"/>
        </w:rPr>
        <w:t>“</w:t>
      </w:r>
      <w:r w:rsidR="00A919F6" w:rsidRPr="00C21512">
        <w:rPr>
          <w:u w:val="single"/>
        </w:rPr>
        <w:t>Flare out</w:t>
      </w:r>
      <w:r>
        <w:rPr>
          <w:u w:val="single"/>
        </w:rPr>
        <w:t>”</w:t>
      </w:r>
      <w:r w:rsidR="00A919F6" w:rsidRPr="00C21512">
        <w:rPr>
          <w:u w:val="single"/>
        </w:rPr>
        <w:t>:</w:t>
      </w:r>
      <w:r w:rsidR="00A919F6" w:rsidRPr="00537390">
        <w:rPr>
          <w:b/>
          <w:bCs/>
        </w:rPr>
        <w:t xml:space="preserve"> </w:t>
      </w:r>
      <w:r w:rsidR="00A919F6" w:rsidRPr="00537390">
        <w:t>Term used in reference to the moment during normal operation that gas production is being injected in</w:t>
      </w:r>
      <w:r w:rsidR="00AE2B46">
        <w:t>to</w:t>
      </w:r>
      <w:r w:rsidR="00A919F6" w:rsidRPr="00537390">
        <w:t xml:space="preserve"> the wells and one Vapor Recovery </w:t>
      </w:r>
      <w:proofErr w:type="gramStart"/>
      <w:r w:rsidR="00A919F6" w:rsidRPr="00537390">
        <w:t>Unit</w:t>
      </w:r>
      <w:r w:rsidR="41B54EBA" w:rsidRPr="63506B78">
        <w:t xml:space="preserve"> </w:t>
      </w:r>
      <w:r w:rsidR="00A919F6" w:rsidRPr="00537390">
        <w:t xml:space="preserve"> is</w:t>
      </w:r>
      <w:proofErr w:type="gramEnd"/>
      <w:r w:rsidR="00A919F6" w:rsidRPr="00537390">
        <w:t xml:space="preserve"> operating continuousl</w:t>
      </w:r>
      <w:r w:rsidR="007704A9">
        <w:t>y</w:t>
      </w:r>
      <w:r w:rsidR="00A919F6" w:rsidRPr="00537390">
        <w:t>.</w:t>
      </w:r>
    </w:p>
    <w:p w14:paraId="64667474" w14:textId="77777777" w:rsidR="00857E78" w:rsidRPr="00897BB0" w:rsidRDefault="00857E78" w:rsidP="00857E78">
      <w:pPr>
        <w:pStyle w:val="Definies"/>
        <w:rPr>
          <w:bCs/>
          <w:kern w:val="28"/>
        </w:rPr>
      </w:pPr>
      <w:r w:rsidRPr="00821D0B">
        <w:rPr>
          <w:bCs/>
          <w:kern w:val="28"/>
          <w:u w:val="single"/>
        </w:rPr>
        <w:lastRenderedPageBreak/>
        <w:t xml:space="preserve">“Habitability </w:t>
      </w:r>
      <w:r>
        <w:rPr>
          <w:bCs/>
          <w:kern w:val="28"/>
          <w:u w:val="single"/>
        </w:rPr>
        <w:t>Preliminary Acceptance</w:t>
      </w:r>
      <w:r w:rsidRPr="00821D0B">
        <w:rPr>
          <w:bCs/>
          <w:kern w:val="28"/>
          <w:u w:val="single"/>
        </w:rPr>
        <w:t>”</w:t>
      </w:r>
      <w:r w:rsidRPr="00821D0B">
        <w:rPr>
          <w:bCs/>
          <w:kern w:val="28"/>
        </w:rPr>
        <w:t xml:space="preserve">: Acceptance from Buyer that accommodation systems and subsystems were commissioned, and no </w:t>
      </w:r>
      <w:r>
        <w:rPr>
          <w:bCs/>
          <w:kern w:val="28"/>
        </w:rPr>
        <w:t>C</w:t>
      </w:r>
      <w:r w:rsidRPr="00D3170A">
        <w:rPr>
          <w:bCs/>
          <w:kern w:val="28"/>
        </w:rPr>
        <w:t xml:space="preserve">ritical </w:t>
      </w:r>
      <w:r>
        <w:rPr>
          <w:bCs/>
          <w:kern w:val="28"/>
        </w:rPr>
        <w:t>O</w:t>
      </w:r>
      <w:r w:rsidRPr="00D3170A">
        <w:rPr>
          <w:bCs/>
          <w:kern w:val="28"/>
        </w:rPr>
        <w:t xml:space="preserve">utstanding items remain. Noncritical outstanding items shall be included in the </w:t>
      </w:r>
      <w:r>
        <w:rPr>
          <w:bCs/>
          <w:kern w:val="28"/>
        </w:rPr>
        <w:t>Habitability Preliminary Acceptance</w:t>
      </w:r>
      <w:r w:rsidRPr="00821D0B">
        <w:rPr>
          <w:bCs/>
          <w:kern w:val="28"/>
        </w:rPr>
        <w:t xml:space="preserve"> Punch-list. Seller and Buyer shall jointly define the list of </w:t>
      </w:r>
      <w:r w:rsidRPr="00E01DA6">
        <w:rPr>
          <w:bCs/>
          <w:kern w:val="28"/>
        </w:rPr>
        <w:t xml:space="preserve">systems and subsystems </w:t>
      </w:r>
      <w:r w:rsidRPr="00821D0B">
        <w:rPr>
          <w:bCs/>
          <w:kern w:val="28"/>
        </w:rPr>
        <w:t xml:space="preserve">scope of Habitability </w:t>
      </w:r>
      <w:r>
        <w:rPr>
          <w:bCs/>
          <w:kern w:val="28"/>
        </w:rPr>
        <w:t xml:space="preserve">Preliminary Acceptance </w:t>
      </w:r>
      <w:r w:rsidRPr="00897BB0">
        <w:rPr>
          <w:bCs/>
          <w:kern w:val="28"/>
        </w:rPr>
        <w:t>considering, at least, the following:</w:t>
      </w:r>
    </w:p>
    <w:p w14:paraId="498E624D" w14:textId="77777777" w:rsidR="00857E78" w:rsidRPr="00897BB0" w:rsidRDefault="00857E78" w:rsidP="00FE53B1">
      <w:pPr>
        <w:pStyle w:val="Definies"/>
        <w:numPr>
          <w:ilvl w:val="0"/>
          <w:numId w:val="23"/>
        </w:numPr>
        <w:spacing w:before="0" w:after="0"/>
        <w:rPr>
          <w:bCs/>
          <w:kern w:val="28"/>
        </w:rPr>
      </w:pPr>
      <w:proofErr w:type="gramStart"/>
      <w:r w:rsidRPr="00897BB0">
        <w:rPr>
          <w:bCs/>
          <w:kern w:val="28"/>
        </w:rPr>
        <w:t>Helideck;</w:t>
      </w:r>
      <w:proofErr w:type="gramEnd"/>
    </w:p>
    <w:p w14:paraId="765E0DD8"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Sea </w:t>
      </w:r>
      <w:proofErr w:type="gramStart"/>
      <w:r w:rsidRPr="00897BB0">
        <w:rPr>
          <w:bCs/>
          <w:kern w:val="28"/>
        </w:rPr>
        <w:t>water;</w:t>
      </w:r>
      <w:proofErr w:type="gramEnd"/>
    </w:p>
    <w:p w14:paraId="11460A90"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Fresh </w:t>
      </w:r>
      <w:proofErr w:type="gramStart"/>
      <w:r w:rsidRPr="00897BB0">
        <w:rPr>
          <w:bCs/>
          <w:kern w:val="28"/>
        </w:rPr>
        <w:t>water;</w:t>
      </w:r>
      <w:proofErr w:type="gramEnd"/>
    </w:p>
    <w:p w14:paraId="470FE9CA"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Potable </w:t>
      </w:r>
      <w:proofErr w:type="gramStart"/>
      <w:r w:rsidRPr="00897BB0">
        <w:rPr>
          <w:bCs/>
          <w:kern w:val="28"/>
        </w:rPr>
        <w:t>water;</w:t>
      </w:r>
      <w:proofErr w:type="gramEnd"/>
    </w:p>
    <w:p w14:paraId="4888BC0E"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Fresh water </w:t>
      </w:r>
      <w:proofErr w:type="gramStart"/>
      <w:r w:rsidRPr="00897BB0">
        <w:rPr>
          <w:bCs/>
          <w:kern w:val="28"/>
        </w:rPr>
        <w:t>maker;</w:t>
      </w:r>
      <w:proofErr w:type="gramEnd"/>
    </w:p>
    <w:p w14:paraId="40A33E7A"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Hot </w:t>
      </w:r>
      <w:proofErr w:type="gramStart"/>
      <w:r w:rsidRPr="00897BB0">
        <w:rPr>
          <w:bCs/>
          <w:kern w:val="28"/>
        </w:rPr>
        <w:t>water;</w:t>
      </w:r>
      <w:proofErr w:type="gramEnd"/>
    </w:p>
    <w:p w14:paraId="51A09C8B"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Cooling </w:t>
      </w:r>
      <w:proofErr w:type="gramStart"/>
      <w:r w:rsidRPr="00897BB0">
        <w:rPr>
          <w:bCs/>
          <w:kern w:val="28"/>
        </w:rPr>
        <w:t>water;</w:t>
      </w:r>
      <w:proofErr w:type="gramEnd"/>
    </w:p>
    <w:p w14:paraId="19A2729D" w14:textId="77777777" w:rsidR="00857E78" w:rsidRPr="00897BB0" w:rsidRDefault="00857E78" w:rsidP="00FE53B1">
      <w:pPr>
        <w:pStyle w:val="Definies"/>
        <w:numPr>
          <w:ilvl w:val="0"/>
          <w:numId w:val="23"/>
        </w:numPr>
        <w:spacing w:before="0" w:after="0"/>
        <w:rPr>
          <w:bCs/>
          <w:kern w:val="28"/>
        </w:rPr>
      </w:pPr>
      <w:proofErr w:type="gramStart"/>
      <w:r w:rsidRPr="00897BB0">
        <w:rPr>
          <w:bCs/>
          <w:kern w:val="28"/>
        </w:rPr>
        <w:t>Diesel;</w:t>
      </w:r>
      <w:proofErr w:type="gramEnd"/>
    </w:p>
    <w:p w14:paraId="0813BD04"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Compressed </w:t>
      </w:r>
      <w:proofErr w:type="gramStart"/>
      <w:r w:rsidRPr="00897BB0">
        <w:rPr>
          <w:bCs/>
          <w:kern w:val="28"/>
        </w:rPr>
        <w:t>air;</w:t>
      </w:r>
      <w:proofErr w:type="gramEnd"/>
    </w:p>
    <w:p w14:paraId="7846FCF8"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Start-up </w:t>
      </w:r>
      <w:proofErr w:type="gramStart"/>
      <w:r w:rsidRPr="00897BB0">
        <w:rPr>
          <w:bCs/>
          <w:kern w:val="28"/>
        </w:rPr>
        <w:t>air;</w:t>
      </w:r>
      <w:proofErr w:type="gramEnd"/>
    </w:p>
    <w:p w14:paraId="5663B0FA"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Normal electrical </w:t>
      </w:r>
      <w:proofErr w:type="gramStart"/>
      <w:r w:rsidRPr="00897BB0">
        <w:rPr>
          <w:bCs/>
          <w:kern w:val="28"/>
        </w:rPr>
        <w:t>distribution;</w:t>
      </w:r>
      <w:proofErr w:type="gramEnd"/>
    </w:p>
    <w:p w14:paraId="49893C77"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Normal </w:t>
      </w:r>
      <w:proofErr w:type="gramStart"/>
      <w:r w:rsidRPr="00897BB0">
        <w:rPr>
          <w:bCs/>
          <w:kern w:val="28"/>
        </w:rPr>
        <w:t>lighting;</w:t>
      </w:r>
      <w:proofErr w:type="gramEnd"/>
    </w:p>
    <w:p w14:paraId="30E16C4F"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Electrical hull </w:t>
      </w:r>
      <w:proofErr w:type="gramStart"/>
      <w:r w:rsidRPr="00897BB0">
        <w:rPr>
          <w:bCs/>
          <w:kern w:val="28"/>
        </w:rPr>
        <w:t>generator;</w:t>
      </w:r>
      <w:proofErr w:type="gramEnd"/>
    </w:p>
    <w:p w14:paraId="5304ECB0"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Essential electrical </w:t>
      </w:r>
      <w:proofErr w:type="gramStart"/>
      <w:r w:rsidRPr="00897BB0">
        <w:rPr>
          <w:bCs/>
          <w:kern w:val="28"/>
        </w:rPr>
        <w:t>distribution;</w:t>
      </w:r>
      <w:proofErr w:type="gramEnd"/>
    </w:p>
    <w:p w14:paraId="7EF8FB8B"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Essential </w:t>
      </w:r>
      <w:proofErr w:type="gramStart"/>
      <w:r w:rsidRPr="00897BB0">
        <w:rPr>
          <w:bCs/>
          <w:kern w:val="28"/>
        </w:rPr>
        <w:t>lighting;</w:t>
      </w:r>
      <w:proofErr w:type="gramEnd"/>
    </w:p>
    <w:p w14:paraId="30D6FB02" w14:textId="77777777" w:rsidR="00857E78" w:rsidRPr="00897BB0" w:rsidRDefault="00857E78" w:rsidP="00FE53B1">
      <w:pPr>
        <w:pStyle w:val="Definies"/>
        <w:numPr>
          <w:ilvl w:val="0"/>
          <w:numId w:val="23"/>
        </w:numPr>
        <w:spacing w:before="0" w:after="0"/>
        <w:rPr>
          <w:bCs/>
          <w:kern w:val="28"/>
        </w:rPr>
      </w:pPr>
      <w:proofErr w:type="gramStart"/>
      <w:r w:rsidRPr="00897BB0">
        <w:rPr>
          <w:bCs/>
          <w:kern w:val="28"/>
        </w:rPr>
        <w:t>Ventilation;</w:t>
      </w:r>
      <w:proofErr w:type="gramEnd"/>
    </w:p>
    <w:p w14:paraId="42684AC7"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Air </w:t>
      </w:r>
      <w:proofErr w:type="gramStart"/>
      <w:r w:rsidRPr="00897BB0">
        <w:rPr>
          <w:bCs/>
          <w:kern w:val="28"/>
        </w:rPr>
        <w:t>conditioning;</w:t>
      </w:r>
      <w:proofErr w:type="gramEnd"/>
    </w:p>
    <w:p w14:paraId="36097FF9"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Electrical emergency </w:t>
      </w:r>
      <w:proofErr w:type="gramStart"/>
      <w:r w:rsidRPr="00897BB0">
        <w:rPr>
          <w:bCs/>
          <w:kern w:val="28"/>
        </w:rPr>
        <w:t>generator;</w:t>
      </w:r>
      <w:proofErr w:type="gramEnd"/>
    </w:p>
    <w:p w14:paraId="257F3878"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Electrical auxiliary </w:t>
      </w:r>
      <w:proofErr w:type="gramStart"/>
      <w:r w:rsidRPr="00897BB0">
        <w:rPr>
          <w:bCs/>
          <w:kern w:val="28"/>
        </w:rPr>
        <w:t>generator;</w:t>
      </w:r>
      <w:proofErr w:type="gramEnd"/>
    </w:p>
    <w:p w14:paraId="1CA6123C"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Emergency </w:t>
      </w:r>
      <w:proofErr w:type="gramStart"/>
      <w:r w:rsidRPr="00897BB0">
        <w:rPr>
          <w:bCs/>
          <w:kern w:val="28"/>
        </w:rPr>
        <w:t>lighting;</w:t>
      </w:r>
      <w:proofErr w:type="gramEnd"/>
    </w:p>
    <w:p w14:paraId="2A165BF1"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Telecommunication </w:t>
      </w:r>
      <w:proofErr w:type="gramStart"/>
      <w:r w:rsidRPr="00897BB0">
        <w:rPr>
          <w:bCs/>
          <w:kern w:val="28"/>
        </w:rPr>
        <w:t>power;</w:t>
      </w:r>
      <w:proofErr w:type="gramEnd"/>
    </w:p>
    <w:p w14:paraId="36D205B7"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Direct current and </w:t>
      </w:r>
      <w:proofErr w:type="gramStart"/>
      <w:r w:rsidRPr="00897BB0">
        <w:rPr>
          <w:bCs/>
          <w:kern w:val="28"/>
        </w:rPr>
        <w:t>ups;</w:t>
      </w:r>
      <w:proofErr w:type="gramEnd"/>
    </w:p>
    <w:p w14:paraId="32321D2A"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Emergency electrical </w:t>
      </w:r>
      <w:proofErr w:type="gramStart"/>
      <w:r w:rsidRPr="00897BB0">
        <w:rPr>
          <w:bCs/>
          <w:kern w:val="28"/>
        </w:rPr>
        <w:t>distribution;</w:t>
      </w:r>
      <w:proofErr w:type="gramEnd"/>
    </w:p>
    <w:p w14:paraId="4795AC60" w14:textId="77777777" w:rsidR="00857E78" w:rsidRPr="00897BB0" w:rsidRDefault="00857E78" w:rsidP="00FE53B1">
      <w:pPr>
        <w:pStyle w:val="Definies"/>
        <w:numPr>
          <w:ilvl w:val="0"/>
          <w:numId w:val="23"/>
        </w:numPr>
        <w:spacing w:before="0" w:after="0"/>
        <w:rPr>
          <w:bCs/>
          <w:kern w:val="28"/>
        </w:rPr>
      </w:pPr>
      <w:proofErr w:type="gramStart"/>
      <w:r w:rsidRPr="00897BB0">
        <w:rPr>
          <w:bCs/>
          <w:kern w:val="28"/>
        </w:rPr>
        <w:t>Sewage;</w:t>
      </w:r>
      <w:proofErr w:type="gramEnd"/>
    </w:p>
    <w:p w14:paraId="5402A9BA" w14:textId="77777777" w:rsidR="00857E78" w:rsidRPr="00897BB0" w:rsidRDefault="00857E78" w:rsidP="00FE53B1">
      <w:pPr>
        <w:pStyle w:val="Definies"/>
        <w:numPr>
          <w:ilvl w:val="0"/>
          <w:numId w:val="23"/>
        </w:numPr>
        <w:spacing w:before="0" w:after="0"/>
        <w:rPr>
          <w:bCs/>
          <w:kern w:val="28"/>
        </w:rPr>
      </w:pPr>
      <w:r w:rsidRPr="00897BB0">
        <w:rPr>
          <w:bCs/>
          <w:kern w:val="28"/>
        </w:rPr>
        <w:t>Drainage/slop (open drain</w:t>
      </w:r>
      <w:proofErr w:type="gramStart"/>
      <w:r w:rsidRPr="00897BB0">
        <w:rPr>
          <w:bCs/>
          <w:kern w:val="28"/>
        </w:rPr>
        <w:t>);</w:t>
      </w:r>
      <w:proofErr w:type="gramEnd"/>
    </w:p>
    <w:p w14:paraId="05363005" w14:textId="77777777" w:rsidR="00857E78" w:rsidRPr="00897BB0" w:rsidRDefault="00857E78" w:rsidP="00FE53B1">
      <w:pPr>
        <w:pStyle w:val="Definies"/>
        <w:numPr>
          <w:ilvl w:val="0"/>
          <w:numId w:val="23"/>
        </w:numPr>
        <w:spacing w:before="0" w:after="0"/>
        <w:rPr>
          <w:bCs/>
          <w:kern w:val="28"/>
        </w:rPr>
      </w:pPr>
      <w:r w:rsidRPr="00897BB0">
        <w:rPr>
          <w:bCs/>
          <w:kern w:val="28"/>
        </w:rPr>
        <w:t xml:space="preserve">Firefighting </w:t>
      </w:r>
      <w:proofErr w:type="gramStart"/>
      <w:r w:rsidRPr="00897BB0">
        <w:rPr>
          <w:bCs/>
          <w:kern w:val="28"/>
        </w:rPr>
        <w:t>water;</w:t>
      </w:r>
      <w:proofErr w:type="gramEnd"/>
    </w:p>
    <w:p w14:paraId="0ADCF56E" w14:textId="77777777" w:rsidR="00857E78" w:rsidRPr="00D3170A" w:rsidRDefault="00857E78" w:rsidP="00FE53B1">
      <w:pPr>
        <w:pStyle w:val="Definies"/>
        <w:numPr>
          <w:ilvl w:val="0"/>
          <w:numId w:val="23"/>
        </w:numPr>
        <w:spacing w:before="0" w:after="0"/>
        <w:rPr>
          <w:bCs/>
          <w:kern w:val="28"/>
        </w:rPr>
      </w:pPr>
      <w:r>
        <w:rPr>
          <w:bCs/>
          <w:kern w:val="28"/>
        </w:rPr>
        <w:t xml:space="preserve">Helideck Foam </w:t>
      </w:r>
      <w:proofErr w:type="gramStart"/>
      <w:r>
        <w:rPr>
          <w:bCs/>
          <w:kern w:val="28"/>
        </w:rPr>
        <w:t>System</w:t>
      </w:r>
      <w:r w:rsidRPr="00D3170A">
        <w:rPr>
          <w:bCs/>
          <w:kern w:val="28"/>
        </w:rPr>
        <w:t>;</w:t>
      </w:r>
      <w:proofErr w:type="gramEnd"/>
    </w:p>
    <w:p w14:paraId="59C0269F" w14:textId="77777777" w:rsidR="00857E78" w:rsidRDefault="00857E78" w:rsidP="00FE53B1">
      <w:pPr>
        <w:pStyle w:val="Definies"/>
        <w:numPr>
          <w:ilvl w:val="0"/>
          <w:numId w:val="23"/>
        </w:numPr>
        <w:spacing w:before="0" w:after="0"/>
        <w:rPr>
          <w:bCs/>
          <w:kern w:val="28"/>
        </w:rPr>
      </w:pPr>
      <w:r w:rsidRPr="003E2BB5">
        <w:rPr>
          <w:bCs/>
          <w:kern w:val="28"/>
        </w:rPr>
        <w:t>Active Fire Fighting Sup</w:t>
      </w:r>
      <w:r>
        <w:rPr>
          <w:bCs/>
          <w:kern w:val="28"/>
        </w:rPr>
        <w:t>p</w:t>
      </w:r>
      <w:r w:rsidRPr="003E2BB5">
        <w:rPr>
          <w:bCs/>
          <w:kern w:val="28"/>
        </w:rPr>
        <w:t>ression System (</w:t>
      </w:r>
      <w:proofErr w:type="spellStart"/>
      <w:r w:rsidRPr="003E2BB5">
        <w:rPr>
          <w:bCs/>
          <w:kern w:val="28"/>
        </w:rPr>
        <w:t>Inergen</w:t>
      </w:r>
      <w:proofErr w:type="spellEnd"/>
      <w:r w:rsidRPr="003E2BB5">
        <w:rPr>
          <w:bCs/>
          <w:kern w:val="28"/>
        </w:rPr>
        <w:t xml:space="preserve">, Novec if applicable, </w:t>
      </w:r>
      <w:proofErr w:type="spellStart"/>
      <w:r w:rsidRPr="003E2BB5">
        <w:rPr>
          <w:bCs/>
          <w:kern w:val="28"/>
        </w:rPr>
        <w:t>etc</w:t>
      </w:r>
      <w:proofErr w:type="spellEnd"/>
      <w:proofErr w:type="gramStart"/>
      <w:r w:rsidRPr="003E2BB5">
        <w:rPr>
          <w:bCs/>
          <w:kern w:val="28"/>
        </w:rPr>
        <w:t>)</w:t>
      </w:r>
      <w:r>
        <w:rPr>
          <w:bCs/>
          <w:kern w:val="28"/>
        </w:rPr>
        <w:t>;</w:t>
      </w:r>
      <w:proofErr w:type="gramEnd"/>
    </w:p>
    <w:p w14:paraId="3B967B4D" w14:textId="77777777" w:rsidR="00857E78" w:rsidRPr="00D3170A" w:rsidRDefault="00857E78" w:rsidP="00FE53B1">
      <w:pPr>
        <w:pStyle w:val="Definies"/>
        <w:numPr>
          <w:ilvl w:val="0"/>
          <w:numId w:val="23"/>
        </w:numPr>
        <w:spacing w:before="0" w:after="0"/>
        <w:rPr>
          <w:bCs/>
          <w:kern w:val="28"/>
        </w:rPr>
      </w:pPr>
      <w:proofErr w:type="spellStart"/>
      <w:r w:rsidRPr="00D3170A">
        <w:rPr>
          <w:bCs/>
          <w:kern w:val="28"/>
        </w:rPr>
        <w:t xml:space="preserve">Life </w:t>
      </w:r>
      <w:proofErr w:type="gramStart"/>
      <w:r w:rsidRPr="00D3170A">
        <w:rPr>
          <w:bCs/>
          <w:kern w:val="28"/>
        </w:rPr>
        <w:t>saving</w:t>
      </w:r>
      <w:proofErr w:type="spellEnd"/>
      <w:r w:rsidRPr="00D3170A">
        <w:rPr>
          <w:bCs/>
          <w:kern w:val="28"/>
        </w:rPr>
        <w:t>;</w:t>
      </w:r>
      <w:proofErr w:type="gramEnd"/>
    </w:p>
    <w:p w14:paraId="17051523"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Telecommunication </w:t>
      </w:r>
      <w:proofErr w:type="gramStart"/>
      <w:r w:rsidRPr="00D3170A">
        <w:rPr>
          <w:bCs/>
          <w:kern w:val="28"/>
        </w:rPr>
        <w:t>specialized;</w:t>
      </w:r>
      <w:proofErr w:type="gramEnd"/>
    </w:p>
    <w:p w14:paraId="3908A33A"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Telecommunication </w:t>
      </w:r>
      <w:proofErr w:type="gramStart"/>
      <w:r w:rsidRPr="00D3170A">
        <w:rPr>
          <w:bCs/>
          <w:kern w:val="28"/>
        </w:rPr>
        <w:t>transmission;</w:t>
      </w:r>
      <w:proofErr w:type="gramEnd"/>
    </w:p>
    <w:p w14:paraId="1B6AB4CD" w14:textId="77777777" w:rsidR="00857E78" w:rsidRPr="00D3170A" w:rsidRDefault="00857E78" w:rsidP="00FE53B1">
      <w:pPr>
        <w:pStyle w:val="Definies"/>
        <w:numPr>
          <w:ilvl w:val="0"/>
          <w:numId w:val="23"/>
        </w:numPr>
        <w:spacing w:before="0" w:after="0"/>
        <w:rPr>
          <w:bCs/>
          <w:kern w:val="28"/>
        </w:rPr>
      </w:pPr>
      <w:r w:rsidRPr="00D3170A">
        <w:rPr>
          <w:bCs/>
          <w:kern w:val="28"/>
        </w:rPr>
        <w:t>Closed-circuit television (CCTV</w:t>
      </w:r>
      <w:proofErr w:type="gramStart"/>
      <w:r w:rsidRPr="00D3170A">
        <w:rPr>
          <w:bCs/>
          <w:kern w:val="28"/>
        </w:rPr>
        <w:t>);</w:t>
      </w:r>
      <w:proofErr w:type="gramEnd"/>
    </w:p>
    <w:p w14:paraId="67A6CFF2"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Operational </w:t>
      </w:r>
      <w:proofErr w:type="gramStart"/>
      <w:r w:rsidRPr="00D3170A">
        <w:rPr>
          <w:bCs/>
          <w:kern w:val="28"/>
        </w:rPr>
        <w:t>radio;</w:t>
      </w:r>
      <w:proofErr w:type="gramEnd"/>
    </w:p>
    <w:p w14:paraId="05846EF4"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Telecommunication </w:t>
      </w:r>
      <w:proofErr w:type="gramStart"/>
      <w:r w:rsidRPr="00D3170A">
        <w:rPr>
          <w:bCs/>
          <w:kern w:val="28"/>
        </w:rPr>
        <w:t>voice;</w:t>
      </w:r>
      <w:proofErr w:type="gramEnd"/>
    </w:p>
    <w:p w14:paraId="44A139AB"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Telecommunication </w:t>
      </w:r>
      <w:proofErr w:type="gramStart"/>
      <w:r w:rsidRPr="00D3170A">
        <w:rPr>
          <w:bCs/>
          <w:kern w:val="28"/>
        </w:rPr>
        <w:t>data;</w:t>
      </w:r>
      <w:proofErr w:type="gramEnd"/>
    </w:p>
    <w:p w14:paraId="782E2358" w14:textId="77777777" w:rsidR="00857E78" w:rsidRPr="00D3170A" w:rsidRDefault="00857E78" w:rsidP="00FE53B1">
      <w:pPr>
        <w:pStyle w:val="Definies"/>
        <w:numPr>
          <w:ilvl w:val="0"/>
          <w:numId w:val="23"/>
        </w:numPr>
        <w:spacing w:before="0" w:after="0"/>
        <w:rPr>
          <w:bCs/>
          <w:kern w:val="28"/>
        </w:rPr>
      </w:pPr>
      <w:r w:rsidRPr="00D3170A">
        <w:rPr>
          <w:bCs/>
          <w:kern w:val="28"/>
        </w:rPr>
        <w:t>Public address and general alarm (PAGA</w:t>
      </w:r>
      <w:proofErr w:type="gramStart"/>
      <w:r w:rsidRPr="00D3170A">
        <w:rPr>
          <w:bCs/>
          <w:kern w:val="28"/>
        </w:rPr>
        <w:t>);</w:t>
      </w:r>
      <w:proofErr w:type="gramEnd"/>
    </w:p>
    <w:p w14:paraId="1D0ED916"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Fire and gas </w:t>
      </w:r>
      <w:proofErr w:type="gramStart"/>
      <w:r w:rsidRPr="00D3170A">
        <w:rPr>
          <w:bCs/>
          <w:kern w:val="28"/>
        </w:rPr>
        <w:t>detection;</w:t>
      </w:r>
      <w:proofErr w:type="gramEnd"/>
    </w:p>
    <w:p w14:paraId="5DAAED0B"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Automation / supervision and operation </w:t>
      </w:r>
      <w:proofErr w:type="gramStart"/>
      <w:r w:rsidRPr="00D3170A">
        <w:rPr>
          <w:bCs/>
          <w:kern w:val="28"/>
        </w:rPr>
        <w:t>control;</w:t>
      </w:r>
      <w:proofErr w:type="gramEnd"/>
    </w:p>
    <w:p w14:paraId="0154A6DA"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Automation </w:t>
      </w:r>
      <w:proofErr w:type="gramStart"/>
      <w:r w:rsidRPr="00D3170A">
        <w:rPr>
          <w:bCs/>
          <w:kern w:val="28"/>
        </w:rPr>
        <w:t>network;</w:t>
      </w:r>
      <w:proofErr w:type="gramEnd"/>
    </w:p>
    <w:p w14:paraId="2791A33B" w14:textId="77777777" w:rsidR="00857E78" w:rsidRPr="00D3170A" w:rsidRDefault="00857E78" w:rsidP="00FE53B1">
      <w:pPr>
        <w:pStyle w:val="Definies"/>
        <w:numPr>
          <w:ilvl w:val="0"/>
          <w:numId w:val="23"/>
        </w:numPr>
        <w:spacing w:before="0" w:after="0"/>
        <w:rPr>
          <w:bCs/>
          <w:kern w:val="28"/>
        </w:rPr>
      </w:pPr>
      <w:r w:rsidRPr="00D3170A">
        <w:rPr>
          <w:bCs/>
          <w:kern w:val="28"/>
        </w:rPr>
        <w:lastRenderedPageBreak/>
        <w:t xml:space="preserve">Filling </w:t>
      </w:r>
      <w:proofErr w:type="gramStart"/>
      <w:r w:rsidRPr="00D3170A">
        <w:rPr>
          <w:bCs/>
          <w:kern w:val="28"/>
        </w:rPr>
        <w:t>station;</w:t>
      </w:r>
      <w:proofErr w:type="gramEnd"/>
    </w:p>
    <w:p w14:paraId="192FE475" w14:textId="77777777" w:rsidR="00857E78" w:rsidRPr="00D3170A" w:rsidRDefault="00857E78" w:rsidP="00FE53B1">
      <w:pPr>
        <w:pStyle w:val="Definies"/>
        <w:numPr>
          <w:ilvl w:val="0"/>
          <w:numId w:val="23"/>
        </w:numPr>
        <w:spacing w:before="0" w:after="0"/>
        <w:rPr>
          <w:bCs/>
          <w:kern w:val="28"/>
        </w:rPr>
      </w:pPr>
      <w:proofErr w:type="gramStart"/>
      <w:r w:rsidRPr="00D3170A">
        <w:rPr>
          <w:bCs/>
          <w:kern w:val="28"/>
        </w:rPr>
        <w:t>Galley;</w:t>
      </w:r>
      <w:proofErr w:type="gramEnd"/>
    </w:p>
    <w:p w14:paraId="5D5C0932"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Hospital </w:t>
      </w:r>
      <w:proofErr w:type="gramStart"/>
      <w:r w:rsidRPr="00D3170A">
        <w:rPr>
          <w:bCs/>
          <w:kern w:val="28"/>
        </w:rPr>
        <w:t>system;</w:t>
      </w:r>
      <w:proofErr w:type="gramEnd"/>
    </w:p>
    <w:p w14:paraId="2ED9BD90"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Radio </w:t>
      </w:r>
      <w:proofErr w:type="gramStart"/>
      <w:r w:rsidRPr="00D3170A">
        <w:rPr>
          <w:bCs/>
          <w:kern w:val="28"/>
        </w:rPr>
        <w:t>room;</w:t>
      </w:r>
      <w:proofErr w:type="gramEnd"/>
    </w:p>
    <w:p w14:paraId="7249F8CE"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Central control room &amp; </w:t>
      </w:r>
      <w:proofErr w:type="gramStart"/>
      <w:r w:rsidRPr="00D3170A">
        <w:rPr>
          <w:bCs/>
          <w:kern w:val="28"/>
        </w:rPr>
        <w:t>LER;</w:t>
      </w:r>
      <w:proofErr w:type="gramEnd"/>
    </w:p>
    <w:p w14:paraId="1ADAD938"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Mechanical workshop/electrical workshop/welding workshop/paint </w:t>
      </w:r>
      <w:proofErr w:type="gramStart"/>
      <w:r w:rsidRPr="00D3170A">
        <w:rPr>
          <w:bCs/>
          <w:kern w:val="28"/>
        </w:rPr>
        <w:t>store;</w:t>
      </w:r>
      <w:proofErr w:type="gramEnd"/>
    </w:p>
    <w:p w14:paraId="58CBFFDA"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Stores </w:t>
      </w:r>
      <w:proofErr w:type="gramStart"/>
      <w:r w:rsidRPr="00D3170A">
        <w:rPr>
          <w:bCs/>
          <w:kern w:val="28"/>
        </w:rPr>
        <w:t>system;</w:t>
      </w:r>
      <w:proofErr w:type="gramEnd"/>
    </w:p>
    <w:p w14:paraId="2523251D" w14:textId="77777777" w:rsidR="00857E78" w:rsidRPr="00D3170A" w:rsidRDefault="00857E78" w:rsidP="00FE53B1">
      <w:pPr>
        <w:pStyle w:val="Definies"/>
        <w:numPr>
          <w:ilvl w:val="0"/>
          <w:numId w:val="23"/>
        </w:numPr>
        <w:spacing w:before="0" w:after="0"/>
        <w:rPr>
          <w:bCs/>
          <w:kern w:val="28"/>
        </w:rPr>
      </w:pPr>
      <w:proofErr w:type="gramStart"/>
      <w:r w:rsidRPr="00D3170A">
        <w:rPr>
          <w:bCs/>
          <w:kern w:val="28"/>
        </w:rPr>
        <w:t>Laundry;</w:t>
      </w:r>
      <w:proofErr w:type="gramEnd"/>
    </w:p>
    <w:p w14:paraId="505397FC"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Male and female change </w:t>
      </w:r>
      <w:proofErr w:type="gramStart"/>
      <w:r w:rsidRPr="00D3170A">
        <w:rPr>
          <w:bCs/>
          <w:kern w:val="28"/>
        </w:rPr>
        <w:t>room;</w:t>
      </w:r>
      <w:proofErr w:type="gramEnd"/>
    </w:p>
    <w:p w14:paraId="31FA7F35" w14:textId="77777777" w:rsidR="00857E78" w:rsidRPr="00D3170A" w:rsidRDefault="00857E78" w:rsidP="00FE53B1">
      <w:pPr>
        <w:pStyle w:val="Definies"/>
        <w:numPr>
          <w:ilvl w:val="0"/>
          <w:numId w:val="23"/>
        </w:numPr>
        <w:spacing w:before="0" w:after="0"/>
        <w:rPr>
          <w:bCs/>
          <w:kern w:val="28"/>
        </w:rPr>
      </w:pPr>
      <w:r w:rsidRPr="00D3170A">
        <w:rPr>
          <w:bCs/>
          <w:kern w:val="28"/>
        </w:rPr>
        <w:t xml:space="preserve">Cabins and accommodation deck </w:t>
      </w:r>
      <w:proofErr w:type="gramStart"/>
      <w:r w:rsidRPr="00D3170A">
        <w:rPr>
          <w:bCs/>
          <w:kern w:val="28"/>
        </w:rPr>
        <w:t>system;</w:t>
      </w:r>
      <w:proofErr w:type="gramEnd"/>
    </w:p>
    <w:p w14:paraId="71EED3DE" w14:textId="77777777" w:rsidR="00857E78" w:rsidRPr="00D3170A" w:rsidRDefault="00857E78" w:rsidP="00FE53B1">
      <w:pPr>
        <w:pStyle w:val="Definies"/>
        <w:numPr>
          <w:ilvl w:val="0"/>
          <w:numId w:val="23"/>
        </w:numPr>
        <w:spacing w:before="0" w:after="0"/>
        <w:rPr>
          <w:bCs/>
          <w:kern w:val="28"/>
        </w:rPr>
      </w:pPr>
      <w:r w:rsidRPr="00D3170A">
        <w:rPr>
          <w:bCs/>
          <w:kern w:val="28"/>
        </w:rPr>
        <w:t>Recreation rooms/</w:t>
      </w:r>
      <w:proofErr w:type="gramStart"/>
      <w:r w:rsidRPr="00D3170A">
        <w:rPr>
          <w:bCs/>
          <w:kern w:val="28"/>
        </w:rPr>
        <w:t>gymnasium;</w:t>
      </w:r>
      <w:proofErr w:type="gramEnd"/>
    </w:p>
    <w:p w14:paraId="7242CDA7" w14:textId="77777777" w:rsidR="00857E78" w:rsidRPr="00D3170A" w:rsidRDefault="00857E78" w:rsidP="00FE53B1">
      <w:pPr>
        <w:pStyle w:val="Definies"/>
        <w:numPr>
          <w:ilvl w:val="0"/>
          <w:numId w:val="23"/>
        </w:numPr>
        <w:spacing w:before="0" w:after="0"/>
        <w:rPr>
          <w:bCs/>
          <w:kern w:val="28"/>
        </w:rPr>
      </w:pPr>
      <w:proofErr w:type="gramStart"/>
      <w:r w:rsidRPr="00D3170A">
        <w:rPr>
          <w:bCs/>
          <w:kern w:val="28"/>
        </w:rPr>
        <w:t>Auditorium;</w:t>
      </w:r>
      <w:proofErr w:type="gramEnd"/>
    </w:p>
    <w:p w14:paraId="07D86FFD" w14:textId="77777777" w:rsidR="00857E78" w:rsidRDefault="00857E78" w:rsidP="00FE53B1">
      <w:pPr>
        <w:pStyle w:val="Definies"/>
        <w:numPr>
          <w:ilvl w:val="0"/>
          <w:numId w:val="23"/>
        </w:numPr>
        <w:spacing w:before="0" w:after="0"/>
        <w:rPr>
          <w:bCs/>
          <w:kern w:val="28"/>
        </w:rPr>
      </w:pPr>
      <w:r w:rsidRPr="00D3170A">
        <w:rPr>
          <w:bCs/>
          <w:kern w:val="28"/>
        </w:rPr>
        <w:t>Library.</w:t>
      </w:r>
    </w:p>
    <w:p w14:paraId="154CFB2E" w14:textId="77777777" w:rsidR="00857E78" w:rsidRPr="00B37ACD" w:rsidRDefault="00857E78" w:rsidP="00857E78">
      <w:pPr>
        <w:pStyle w:val="Definies"/>
        <w:spacing w:before="0" w:after="0"/>
        <w:ind w:left="1004"/>
        <w:rPr>
          <w:bCs/>
          <w:kern w:val="28"/>
        </w:rPr>
      </w:pPr>
    </w:p>
    <w:p w14:paraId="454CC504" w14:textId="77777777" w:rsidR="00857E78" w:rsidRPr="00537390" w:rsidRDefault="00857E78" w:rsidP="00857E78">
      <w:pPr>
        <w:pStyle w:val="Definies"/>
      </w:pPr>
      <w:r>
        <w:rPr>
          <w:u w:val="single"/>
        </w:rPr>
        <w:t>“Habitability Preliminary Acceptance Certificate”</w:t>
      </w:r>
      <w:r>
        <w:rPr>
          <w:bCs/>
        </w:rPr>
        <w:t>:</w:t>
      </w:r>
      <w:r w:rsidRPr="00C21512">
        <w:t xml:space="preserve"> </w:t>
      </w:r>
      <w:r w:rsidRPr="00010135">
        <w:rPr>
          <w:bCs/>
        </w:rPr>
        <w:t xml:space="preserve">Document issued </w:t>
      </w:r>
      <w:r w:rsidRPr="00865291">
        <w:rPr>
          <w:bCs/>
        </w:rPr>
        <w:t xml:space="preserve">by Seller and approved by Buyer when </w:t>
      </w:r>
      <w:r w:rsidRPr="00865291">
        <w:rPr>
          <w:u w:val="single"/>
        </w:rPr>
        <w:t>Habitability</w:t>
      </w:r>
      <w:r>
        <w:rPr>
          <w:u w:val="single"/>
        </w:rPr>
        <w:t xml:space="preserve"> Preliminary Acceptance</w:t>
      </w:r>
      <w:r>
        <w:rPr>
          <w:bCs/>
        </w:rPr>
        <w:t xml:space="preserve"> is completed.</w:t>
      </w:r>
    </w:p>
    <w:p w14:paraId="2D2EF1DC" w14:textId="77777777" w:rsidR="00857E78" w:rsidRPr="00537390" w:rsidRDefault="00857E78" w:rsidP="00857E78">
      <w:pPr>
        <w:pStyle w:val="Definies"/>
        <w:rPr>
          <w:b/>
          <w:bCs/>
          <w:kern w:val="28"/>
        </w:rPr>
      </w:pPr>
      <w:r w:rsidRPr="00C36AF3">
        <w:rPr>
          <w:bCs/>
          <w:u w:val="single"/>
        </w:rPr>
        <w:t>“</w:t>
      </w:r>
      <w:r>
        <w:rPr>
          <w:u w:val="single"/>
        </w:rPr>
        <w:t xml:space="preserve">Habitability </w:t>
      </w:r>
      <w:r>
        <w:rPr>
          <w:bCs/>
          <w:u w:val="single"/>
        </w:rPr>
        <w:t>Preliminary Acceptance</w:t>
      </w:r>
      <w:r w:rsidRPr="00C36AF3">
        <w:rPr>
          <w:bCs/>
          <w:u w:val="single"/>
        </w:rPr>
        <w:t xml:space="preserve"> Punch-list”:</w:t>
      </w:r>
      <w:r w:rsidRPr="005A55DA">
        <w:rPr>
          <w:bCs/>
        </w:rPr>
        <w:t xml:space="preserve"> Noncritical outstanding items identified by Buyer from </w:t>
      </w:r>
      <w:r>
        <w:rPr>
          <w:bCs/>
        </w:rPr>
        <w:t xml:space="preserve">the inspection of systems and subsystems scope of </w:t>
      </w:r>
      <w:r>
        <w:rPr>
          <w:u w:val="single"/>
        </w:rPr>
        <w:t xml:space="preserve">Habitability </w:t>
      </w:r>
      <w:r>
        <w:rPr>
          <w:bCs/>
          <w:u w:val="single"/>
        </w:rPr>
        <w:t xml:space="preserve">Preliminary Acceptance. </w:t>
      </w:r>
      <w:r>
        <w:t>The due dates for each item shall be mutually agreed between Seller and Buyer</w:t>
      </w:r>
      <w:r>
        <w:rPr>
          <w:bCs/>
        </w:rPr>
        <w:t xml:space="preserve">. </w:t>
      </w:r>
      <w:r w:rsidRPr="005A55DA">
        <w:rPr>
          <w:bCs/>
        </w:rPr>
        <w:t xml:space="preserve">The </w:t>
      </w:r>
      <w:r>
        <w:rPr>
          <w:bCs/>
        </w:rPr>
        <w:t>Habitability</w:t>
      </w:r>
      <w:r w:rsidRPr="005A55DA">
        <w:rPr>
          <w:bCs/>
        </w:rPr>
        <w:t xml:space="preserve"> </w:t>
      </w:r>
      <w:r>
        <w:rPr>
          <w:bCs/>
        </w:rPr>
        <w:t>Preliminary Acceptance</w:t>
      </w:r>
      <w:r w:rsidRPr="005A55DA">
        <w:rPr>
          <w:bCs/>
        </w:rPr>
        <w:t xml:space="preserve"> Punch-list shall be attached to the </w:t>
      </w:r>
      <w:r>
        <w:rPr>
          <w:u w:val="single"/>
        </w:rPr>
        <w:t xml:space="preserve">Habitability </w:t>
      </w:r>
      <w:r>
        <w:rPr>
          <w:bCs/>
        </w:rPr>
        <w:t>Preliminary Acceptance Certificate.</w:t>
      </w:r>
    </w:p>
    <w:p w14:paraId="40BEA6C4" w14:textId="63F1990B" w:rsidR="003B2C63" w:rsidRPr="00537390" w:rsidRDefault="003B2C63" w:rsidP="003B2C63">
      <w:pPr>
        <w:pStyle w:val="Definies"/>
        <w:rPr>
          <w:b/>
          <w:bCs/>
          <w:kern w:val="28"/>
        </w:rPr>
      </w:pPr>
    </w:p>
    <w:p w14:paraId="06BCBB63" w14:textId="068781D2" w:rsidR="00ED51C7" w:rsidRPr="00010135" w:rsidRDefault="00A37D59" w:rsidP="00E2680C">
      <w:pPr>
        <w:pStyle w:val="Definies"/>
        <w:rPr>
          <w:bCs/>
          <w:kern w:val="28"/>
        </w:rPr>
      </w:pPr>
      <w:r>
        <w:rPr>
          <w:u w:val="single"/>
        </w:rPr>
        <w:t>“</w:t>
      </w:r>
      <w:r w:rsidR="00ED51C7" w:rsidRPr="00C21512">
        <w:rPr>
          <w:u w:val="single"/>
        </w:rPr>
        <w:t>Hibernation</w:t>
      </w:r>
      <w:r>
        <w:rPr>
          <w:u w:val="single"/>
        </w:rPr>
        <w:t>”</w:t>
      </w:r>
      <w:r w:rsidR="00ED51C7" w:rsidRPr="00C21512">
        <w:rPr>
          <w:u w:val="single"/>
        </w:rPr>
        <w:t>:</w:t>
      </w:r>
      <w:r w:rsidR="00ED51C7" w:rsidRPr="00010135">
        <w:rPr>
          <w:b/>
          <w:bCs/>
          <w:kern w:val="28"/>
        </w:rPr>
        <w:t xml:space="preserve"> </w:t>
      </w:r>
      <w:r w:rsidR="00ED51C7" w:rsidRPr="00010135">
        <w:rPr>
          <w:bCs/>
          <w:kern w:val="28"/>
        </w:rPr>
        <w:t xml:space="preserve">Activities to be executed in a </w:t>
      </w:r>
      <w:r w:rsidR="00092735">
        <w:rPr>
          <w:bCs/>
          <w:kern w:val="28"/>
        </w:rPr>
        <w:t>C</w:t>
      </w:r>
      <w:r w:rsidR="00ED51C7" w:rsidRPr="00010135">
        <w:rPr>
          <w:bCs/>
          <w:kern w:val="28"/>
        </w:rPr>
        <w:t>ommissioning item or installation due the decision of delay or interruption of its operation for a long term, with the goals of maintain the preservation conditions by means of use of preservation and corrosion control methods, avoid of contaminations, hazard reactions and damages.</w:t>
      </w:r>
    </w:p>
    <w:p w14:paraId="13499ADE" w14:textId="4664A9B5" w:rsidR="00ED51C7" w:rsidRPr="00010135" w:rsidRDefault="00A37D59" w:rsidP="00E2680C">
      <w:pPr>
        <w:pStyle w:val="Definies"/>
        <w:rPr>
          <w:bCs/>
          <w:kern w:val="28"/>
        </w:rPr>
      </w:pPr>
      <w:r>
        <w:rPr>
          <w:u w:val="single"/>
        </w:rPr>
        <w:t>“</w:t>
      </w:r>
      <w:r w:rsidR="00ED51C7" w:rsidRPr="00C21512">
        <w:rPr>
          <w:u w:val="single"/>
        </w:rPr>
        <w:t>Item Check Sheet</w:t>
      </w:r>
      <w:r>
        <w:rPr>
          <w:u w:val="single"/>
        </w:rPr>
        <w:t>”</w:t>
      </w:r>
      <w:r w:rsidR="00ED51C7" w:rsidRPr="00010135">
        <w:rPr>
          <w:bCs/>
          <w:kern w:val="28"/>
        </w:rPr>
        <w:t xml:space="preserve">: A form applicable for all </w:t>
      </w:r>
      <w:r w:rsidR="00D27FC9">
        <w:rPr>
          <w:bCs/>
          <w:kern w:val="28"/>
        </w:rPr>
        <w:t>Unit</w:t>
      </w:r>
      <w:r w:rsidR="00ED51C7" w:rsidRPr="00010135">
        <w:rPr>
          <w:bCs/>
          <w:kern w:val="28"/>
        </w:rPr>
        <w:t xml:space="preserve"> </w:t>
      </w:r>
      <w:r w:rsidR="0051407A">
        <w:rPr>
          <w:bCs/>
          <w:kern w:val="28"/>
        </w:rPr>
        <w:t>C</w:t>
      </w:r>
      <w:r w:rsidR="00ED51C7" w:rsidRPr="00010135">
        <w:rPr>
          <w:bCs/>
          <w:kern w:val="28"/>
        </w:rPr>
        <w:t xml:space="preserve">ommissionable </w:t>
      </w:r>
      <w:r w:rsidR="0051407A">
        <w:rPr>
          <w:bCs/>
          <w:kern w:val="28"/>
        </w:rPr>
        <w:t>I</w:t>
      </w:r>
      <w:r w:rsidR="00ED51C7" w:rsidRPr="00010135">
        <w:rPr>
          <w:bCs/>
          <w:kern w:val="28"/>
        </w:rPr>
        <w:t xml:space="preserve">tems where all </w:t>
      </w:r>
      <w:r w:rsidR="0051407A">
        <w:rPr>
          <w:bCs/>
          <w:kern w:val="28"/>
        </w:rPr>
        <w:t>C</w:t>
      </w:r>
      <w:r w:rsidR="00ED51C7" w:rsidRPr="00010135">
        <w:rPr>
          <w:bCs/>
          <w:kern w:val="28"/>
        </w:rPr>
        <w:t>ommissioning activities are recorded.</w:t>
      </w:r>
    </w:p>
    <w:p w14:paraId="1F9CCDEA" w14:textId="1ECF6723" w:rsidR="00ED51C7" w:rsidRPr="00010135" w:rsidRDefault="00CC71A0" w:rsidP="00E2680C">
      <w:pPr>
        <w:pStyle w:val="Definies"/>
        <w:rPr>
          <w:kern w:val="28"/>
        </w:rPr>
      </w:pPr>
      <w:r>
        <w:rPr>
          <w:u w:val="single"/>
        </w:rPr>
        <w:t>“</w:t>
      </w:r>
      <w:r w:rsidR="00ED51C7" w:rsidRPr="00C21512">
        <w:rPr>
          <w:u w:val="single"/>
        </w:rPr>
        <w:t>Instrumentation Loop</w:t>
      </w:r>
      <w:r>
        <w:rPr>
          <w:u w:val="single"/>
        </w:rPr>
        <w:t>”</w:t>
      </w:r>
      <w:r w:rsidR="00ED51C7" w:rsidRPr="00C21512">
        <w:rPr>
          <w:u w:val="single"/>
        </w:rPr>
        <w:t>:</w:t>
      </w:r>
      <w:r w:rsidR="00ED51C7" w:rsidRPr="00010135">
        <w:rPr>
          <w:b/>
          <w:bCs/>
          <w:kern w:val="28"/>
        </w:rPr>
        <w:t xml:space="preserve"> </w:t>
      </w:r>
      <w:proofErr w:type="gramStart"/>
      <w:r w:rsidR="00ED51C7" w:rsidRPr="00010135">
        <w:rPr>
          <w:kern w:val="28"/>
        </w:rPr>
        <w:t>All of</w:t>
      </w:r>
      <w:proofErr w:type="gramEnd"/>
      <w:r w:rsidR="00ED51C7" w:rsidRPr="00010135">
        <w:rPr>
          <w:kern w:val="28"/>
        </w:rPr>
        <w:t xml:space="preserve"> the hardware and software necessary to work together for the measurement, communication and/or control of a process variable.</w:t>
      </w:r>
    </w:p>
    <w:p w14:paraId="41A35867" w14:textId="463F31C1" w:rsidR="00ED51C7" w:rsidRPr="00010135" w:rsidRDefault="00CC71A0" w:rsidP="00E2680C">
      <w:pPr>
        <w:pStyle w:val="Definies"/>
      </w:pPr>
      <w:r>
        <w:rPr>
          <w:u w:val="single"/>
        </w:rPr>
        <w:t>“</w:t>
      </w:r>
      <w:r w:rsidR="00ED51C7" w:rsidRPr="00C21512">
        <w:rPr>
          <w:u w:val="single"/>
        </w:rPr>
        <w:t>Mechanical Completion Phase</w:t>
      </w:r>
      <w:r>
        <w:rPr>
          <w:u w:val="single"/>
        </w:rPr>
        <w:t>”</w:t>
      </w:r>
      <w:r w:rsidR="00ED51C7" w:rsidRPr="00C21512">
        <w:rPr>
          <w:u w:val="single"/>
        </w:rPr>
        <w:t>:</w:t>
      </w:r>
      <w:r w:rsidR="00ED51C7" w:rsidRPr="00010135">
        <w:t xml:space="preserve"> Set of construction activities and Certification Tests </w:t>
      </w:r>
      <w:r w:rsidR="009C2027">
        <w:t>(if applicable</w:t>
      </w:r>
      <w:r w:rsidR="00A83D29">
        <w:t xml:space="preserve">) </w:t>
      </w:r>
      <w:r w:rsidR="00ED51C7" w:rsidRPr="00010135">
        <w:t xml:space="preserve">necessary to </w:t>
      </w:r>
      <w:r w:rsidR="00217CCD" w:rsidRPr="00217CCD">
        <w:t>achieve, Modules, Equipment, Integration</w:t>
      </w:r>
      <w:r w:rsidR="00504F8E">
        <w:t xml:space="preserve"> and</w:t>
      </w:r>
      <w:r w:rsidR="00217CCD" w:rsidRPr="00217CCD" w:rsidDel="00217CCD">
        <w:t xml:space="preserve"> </w:t>
      </w:r>
      <w:r w:rsidR="00ED51C7" w:rsidRPr="00010135">
        <w:t xml:space="preserve">system/subsystem completion in accordance with </w:t>
      </w:r>
      <w:r w:rsidR="00CB5E9C">
        <w:t>D</w:t>
      </w:r>
      <w:r w:rsidR="00ED51C7" w:rsidRPr="00010135">
        <w:t>rawings, specifications, instructions, and applicable codes and regulations.</w:t>
      </w:r>
    </w:p>
    <w:p w14:paraId="1A9E54B4" w14:textId="3F246233" w:rsidR="00815947" w:rsidRDefault="00CC71A0" w:rsidP="00E2680C">
      <w:pPr>
        <w:pStyle w:val="Definies"/>
      </w:pPr>
      <w:r>
        <w:rPr>
          <w:u w:val="single"/>
        </w:rPr>
        <w:t>“</w:t>
      </w:r>
      <w:r w:rsidR="00815947" w:rsidRPr="00C21512">
        <w:rPr>
          <w:u w:val="single"/>
        </w:rPr>
        <w:t>Mechanical Completion Certificate</w:t>
      </w:r>
      <w:r>
        <w:rPr>
          <w:u w:val="single"/>
        </w:rPr>
        <w:t>” or</w:t>
      </w:r>
      <w:r w:rsidR="00815947" w:rsidRPr="00C21512">
        <w:rPr>
          <w:u w:val="single"/>
        </w:rPr>
        <w:t xml:space="preserve"> </w:t>
      </w:r>
      <w:r>
        <w:rPr>
          <w:u w:val="single"/>
        </w:rPr>
        <w:t>“</w:t>
      </w:r>
      <w:r w:rsidR="00815947" w:rsidRPr="00C21512">
        <w:rPr>
          <w:u w:val="single"/>
        </w:rPr>
        <w:t>MCC</w:t>
      </w:r>
      <w:r>
        <w:rPr>
          <w:u w:val="single"/>
        </w:rPr>
        <w:t>”</w:t>
      </w:r>
      <w:r w:rsidR="00815947" w:rsidRPr="00C21512">
        <w:rPr>
          <w:u w:val="single"/>
        </w:rPr>
        <w:t>:</w:t>
      </w:r>
      <w:r w:rsidR="00815947" w:rsidRPr="00537390">
        <w:t xml:space="preserve"> Document issued when </w:t>
      </w:r>
      <w:r w:rsidR="00CA1824">
        <w:t>s</w:t>
      </w:r>
      <w:r w:rsidR="00815947" w:rsidRPr="00537390">
        <w:t xml:space="preserve">ubsystem Mechanical Completion </w:t>
      </w:r>
      <w:r w:rsidR="00CA1824">
        <w:t>P</w:t>
      </w:r>
      <w:r w:rsidR="00815947" w:rsidRPr="00537390">
        <w:t>hase is completed.</w:t>
      </w:r>
    </w:p>
    <w:p w14:paraId="02B019BE" w14:textId="77777777" w:rsidR="004C62E1" w:rsidRDefault="004C62E1" w:rsidP="004C62E1">
      <w:pPr>
        <w:pStyle w:val="Definies"/>
        <w:rPr>
          <w:bCs/>
        </w:rPr>
      </w:pPr>
      <w:r>
        <w:rPr>
          <w:u w:val="single"/>
        </w:rPr>
        <w:t>“Onshore Scope Preliminary Acceptance”</w:t>
      </w:r>
      <w:r>
        <w:rPr>
          <w:bCs/>
        </w:rPr>
        <w:t>:</w:t>
      </w:r>
      <w:r w:rsidRPr="00C21512">
        <w:t xml:space="preserve"> </w:t>
      </w:r>
      <w:r w:rsidRPr="00C36AF3">
        <w:rPr>
          <w:bCs/>
          <w:kern w:val="28"/>
        </w:rPr>
        <w:t>Buyer</w:t>
      </w:r>
      <w:r>
        <w:rPr>
          <w:bCs/>
          <w:kern w:val="28"/>
        </w:rPr>
        <w:t>’s acceptance</w:t>
      </w:r>
      <w:r w:rsidRPr="00C36AF3">
        <w:rPr>
          <w:bCs/>
          <w:kern w:val="28"/>
        </w:rPr>
        <w:t xml:space="preserve"> that</w:t>
      </w:r>
      <w:r w:rsidRPr="00010135">
        <w:rPr>
          <w:bCs/>
        </w:rPr>
        <w:t xml:space="preserve"> </w:t>
      </w:r>
      <w:r>
        <w:rPr>
          <w:bCs/>
        </w:rPr>
        <w:t xml:space="preserve">all </w:t>
      </w:r>
      <w:r w:rsidRPr="00010135">
        <w:rPr>
          <w:bCs/>
        </w:rPr>
        <w:t>tests</w:t>
      </w:r>
      <w:r>
        <w:rPr>
          <w:bCs/>
        </w:rPr>
        <w:t xml:space="preserve"> </w:t>
      </w:r>
      <w:r w:rsidRPr="00B2456E">
        <w:rPr>
          <w:bCs/>
        </w:rPr>
        <w:t xml:space="preserve">required by Buyer </w:t>
      </w:r>
      <w:r w:rsidRPr="00806781">
        <w:rPr>
          <w:bCs/>
        </w:rPr>
        <w:t xml:space="preserve">according to Appendix </w:t>
      </w:r>
      <w:r>
        <w:rPr>
          <w:bCs/>
        </w:rPr>
        <w:t>1</w:t>
      </w:r>
      <w:r w:rsidRPr="00806781">
        <w:rPr>
          <w:bCs/>
        </w:rPr>
        <w:t xml:space="preserve"> and all audits and inspections set </w:t>
      </w:r>
      <w:r w:rsidRPr="00806781">
        <w:rPr>
          <w:bCs/>
        </w:rPr>
        <w:lastRenderedPageBreak/>
        <w:t>forth on item 6.1.2 of Exhibit IV</w:t>
      </w:r>
      <w:r w:rsidRPr="00B2456E">
        <w:rPr>
          <w:bCs/>
        </w:rPr>
        <w:t xml:space="preserve"> (see Figure 1)</w:t>
      </w:r>
      <w:r>
        <w:rPr>
          <w:bCs/>
        </w:rPr>
        <w:t xml:space="preserve"> </w:t>
      </w:r>
      <w:r w:rsidRPr="00663104">
        <w:rPr>
          <w:bCs/>
          <w:lang w:val="en"/>
        </w:rPr>
        <w:t>have been successfully completed</w:t>
      </w:r>
      <w:r>
        <w:rPr>
          <w:bCs/>
        </w:rPr>
        <w:t xml:space="preserve">, without Critical Outstanding items. </w:t>
      </w:r>
      <w:r w:rsidRPr="00B2456E">
        <w:rPr>
          <w:bCs/>
        </w:rPr>
        <w:t xml:space="preserve">Buyer is </w:t>
      </w:r>
      <w:proofErr w:type="gramStart"/>
      <w:r w:rsidRPr="00B2456E">
        <w:rPr>
          <w:bCs/>
        </w:rPr>
        <w:t>hold</w:t>
      </w:r>
      <w:proofErr w:type="gramEnd"/>
      <w:r w:rsidRPr="00B2456E">
        <w:rPr>
          <w:bCs/>
        </w:rPr>
        <w:t xml:space="preserve"> point for the tests listed on Appendix </w:t>
      </w:r>
      <w:r>
        <w:rPr>
          <w:bCs/>
        </w:rPr>
        <w:t>1</w:t>
      </w:r>
      <w:r w:rsidRPr="00B2456E">
        <w:rPr>
          <w:bCs/>
        </w:rPr>
        <w:t xml:space="preserve"> and all audits and inspections set forth on item 6.1.2 of Exhibit IV.</w:t>
      </w:r>
    </w:p>
    <w:p w14:paraId="38D83639" w14:textId="77777777" w:rsidR="004C62E1" w:rsidRDefault="004C62E1" w:rsidP="004C62E1">
      <w:pPr>
        <w:pStyle w:val="Definies"/>
      </w:pPr>
      <w:r w:rsidRPr="003930E4">
        <w:t>“Onshore Scope Preliminary Acceptance Certificate”: Document issued by Seller and approved by Buyer when Onshore Scope Preliminary Acceptance is completed.</w:t>
      </w:r>
    </w:p>
    <w:p w14:paraId="59A500A3" w14:textId="77777777" w:rsidR="004C62E1" w:rsidRPr="00537390" w:rsidRDefault="004C62E1" w:rsidP="004C62E1">
      <w:pPr>
        <w:pStyle w:val="Definies"/>
      </w:pPr>
      <w:r w:rsidRPr="003930E4">
        <w:t>“Onshore Scope Preliminary Acceptance Punch-list”: Noncritical outstanding items identified by Buyer from all tests required by Buyer according to Appendix I and all audits and inspections set forth on item 6.1.2 of Exhibit IV (see Figure 1). The due dates for each item shall be mutually agreed between Seller and Buyer. The Preliminary Acceptance Punch-list shall be attached to the Onshore Scope Preliminary Acceptance Certificate. Substantial Completion shall have the meaning specified in section 9.</w:t>
      </w:r>
    </w:p>
    <w:p w14:paraId="667941B2" w14:textId="09B5C520" w:rsidR="00ED51C7" w:rsidRPr="00010135" w:rsidRDefault="00CC71A0" w:rsidP="00E2680C">
      <w:pPr>
        <w:pStyle w:val="Definies"/>
        <w:rPr>
          <w:kern w:val="28"/>
        </w:rPr>
      </w:pPr>
      <w:r>
        <w:rPr>
          <w:u w:val="single"/>
        </w:rPr>
        <w:t>“</w:t>
      </w:r>
      <w:r w:rsidR="5AF7D41F" w:rsidRPr="00C21512">
        <w:rPr>
          <w:u w:val="single"/>
        </w:rPr>
        <w:t>Operational System</w:t>
      </w:r>
      <w:r>
        <w:rPr>
          <w:u w:val="single"/>
        </w:rPr>
        <w:t>”</w:t>
      </w:r>
      <w:r w:rsidR="5AF7D41F" w:rsidRPr="00C21512">
        <w:rPr>
          <w:u w:val="single"/>
        </w:rPr>
        <w:t xml:space="preserve"> </w:t>
      </w:r>
      <w:r>
        <w:rPr>
          <w:u w:val="single"/>
        </w:rPr>
        <w:t>or “</w:t>
      </w:r>
      <w:r w:rsidR="5AF7D41F" w:rsidRPr="00C21512">
        <w:rPr>
          <w:u w:val="single"/>
        </w:rPr>
        <w:t>SOP</w:t>
      </w:r>
      <w:r>
        <w:rPr>
          <w:u w:val="single"/>
        </w:rPr>
        <w:t>”</w:t>
      </w:r>
      <w:r w:rsidR="5AF7D41F" w:rsidRPr="00C21512">
        <w:rPr>
          <w:u w:val="single"/>
        </w:rPr>
        <w:t>:</w:t>
      </w:r>
      <w:r w:rsidR="5AF7D41F" w:rsidRPr="00010135">
        <w:t xml:space="preserve"> </w:t>
      </w:r>
      <w:r w:rsidR="5AF7D41F" w:rsidRPr="5D99CD6B">
        <w:rPr>
          <w:kern w:val="28"/>
        </w:rPr>
        <w:t xml:space="preserve">Integrated set of </w:t>
      </w:r>
      <w:r w:rsidR="1F1857BC" w:rsidRPr="1A692706">
        <w:t>e</w:t>
      </w:r>
      <w:r w:rsidR="5AF7D41F" w:rsidRPr="5D99CD6B">
        <w:rPr>
          <w:kern w:val="28"/>
        </w:rPr>
        <w:t>quipment, control loops, instruments and other properly associated facilities, capable to perform a productive function or support to the process whose operation produces or maintains a situation, process, utility and operational facility in a safe condition.</w:t>
      </w:r>
    </w:p>
    <w:p w14:paraId="3F0154AC" w14:textId="54FD4D6E" w:rsidR="009915E2" w:rsidRPr="00010135" w:rsidRDefault="00CC71A0" w:rsidP="00E2680C">
      <w:pPr>
        <w:pStyle w:val="Definies"/>
      </w:pPr>
      <w:r>
        <w:rPr>
          <w:u w:val="single"/>
        </w:rPr>
        <w:t>"</w:t>
      </w:r>
      <w:r w:rsidR="00B51351" w:rsidRPr="00C21512">
        <w:rPr>
          <w:u w:val="single"/>
        </w:rPr>
        <w:t>Operational Subsystem</w:t>
      </w:r>
      <w:r>
        <w:rPr>
          <w:u w:val="single"/>
        </w:rPr>
        <w:t>” or</w:t>
      </w:r>
      <w:r w:rsidR="00B51351" w:rsidRPr="00C21512">
        <w:rPr>
          <w:u w:val="single"/>
        </w:rPr>
        <w:t xml:space="preserve"> </w:t>
      </w:r>
      <w:r>
        <w:rPr>
          <w:u w:val="single"/>
        </w:rPr>
        <w:t>“</w:t>
      </w:r>
      <w:r w:rsidR="00B51351" w:rsidRPr="00C21512">
        <w:rPr>
          <w:u w:val="single"/>
        </w:rPr>
        <w:t>SSOP</w:t>
      </w:r>
      <w:r>
        <w:rPr>
          <w:u w:val="single"/>
        </w:rPr>
        <w:t>”</w:t>
      </w:r>
      <w:r w:rsidR="00B51351" w:rsidRPr="00C21512">
        <w:rPr>
          <w:u w:val="single"/>
        </w:rPr>
        <w:t>:</w:t>
      </w:r>
      <w:r w:rsidR="00B51351" w:rsidRPr="00010135">
        <w:t xml:space="preserve"> </w:t>
      </w:r>
      <w:r w:rsidR="00B51351" w:rsidRPr="63506B78">
        <w:rPr>
          <w:kern w:val="28"/>
          <w:lang w:eastAsia="en-US"/>
        </w:rPr>
        <w:t xml:space="preserve">Part of an </w:t>
      </w:r>
      <w:r w:rsidR="00F64B93">
        <w:rPr>
          <w:kern w:val="28"/>
          <w:lang w:eastAsia="en-US"/>
        </w:rPr>
        <w:t>O</w:t>
      </w:r>
      <w:r w:rsidR="00B51351" w:rsidRPr="63506B78">
        <w:rPr>
          <w:kern w:val="28"/>
          <w:lang w:eastAsia="en-US"/>
        </w:rPr>
        <w:t>perati</w:t>
      </w:r>
      <w:r w:rsidR="00F64B93">
        <w:rPr>
          <w:kern w:val="28"/>
          <w:lang w:eastAsia="en-US"/>
        </w:rPr>
        <w:t>onal</w:t>
      </w:r>
      <w:r w:rsidR="00B51351" w:rsidRPr="63506B78">
        <w:rPr>
          <w:kern w:val="28"/>
          <w:lang w:eastAsia="en-US"/>
        </w:rPr>
        <w:t xml:space="preserve"> </w:t>
      </w:r>
      <w:r w:rsidR="00F64B93">
        <w:rPr>
          <w:kern w:val="28"/>
          <w:lang w:eastAsia="en-US"/>
        </w:rPr>
        <w:t>S</w:t>
      </w:r>
      <w:r w:rsidR="00B51351" w:rsidRPr="63506B78">
        <w:rPr>
          <w:kern w:val="28"/>
          <w:lang w:eastAsia="en-US"/>
        </w:rPr>
        <w:t>ystem capable of performing a productive or process support function, the operation of which produces or maintains a specific operating condition, process, utility, or facility in a safe condition.</w:t>
      </w:r>
    </w:p>
    <w:p w14:paraId="56EDA63D" w14:textId="77777777" w:rsidR="00396AEB" w:rsidRPr="00010135" w:rsidRDefault="00396AEB" w:rsidP="00396AEB">
      <w:pPr>
        <w:pStyle w:val="Definies"/>
      </w:pPr>
      <w:r>
        <w:rPr>
          <w:u w:val="single"/>
        </w:rPr>
        <w:t xml:space="preserve">Performance Test: </w:t>
      </w:r>
      <w:r w:rsidRPr="61D1BC49">
        <w:rPr>
          <w:lang w:eastAsia="en-US"/>
        </w:rPr>
        <w:t xml:space="preserve">Tests with the objective of evaluating whether the system/subsystem is ready to initiate continuous operation and to operate with the definitive fluid. </w:t>
      </w:r>
      <w:r>
        <w:rPr>
          <w:lang w:eastAsia="en-US"/>
        </w:rPr>
        <w:t xml:space="preserve">During the shipyard phase the test shall be conducted </w:t>
      </w:r>
      <w:r w:rsidRPr="00EA2AEB">
        <w:rPr>
          <w:lang w:eastAsia="en-US"/>
        </w:rPr>
        <w:t>as close as possible to the operational condition</w:t>
      </w:r>
      <w:r>
        <w:rPr>
          <w:lang w:eastAsia="en-US"/>
        </w:rPr>
        <w:t xml:space="preserve"> </w:t>
      </w:r>
      <w:r w:rsidRPr="61D1BC49">
        <w:rPr>
          <w:lang w:eastAsia="en-US"/>
        </w:rPr>
        <w:t xml:space="preserve">using safe fluids and other methods where necessary, targeting to evaluate the operation of the subsystem </w:t>
      </w:r>
      <w:proofErr w:type="gramStart"/>
      <w:r w:rsidRPr="61D1BC49">
        <w:rPr>
          <w:lang w:eastAsia="en-US"/>
        </w:rPr>
        <w:t>aligns</w:t>
      </w:r>
      <w:proofErr w:type="gramEnd"/>
      <w:r w:rsidRPr="61D1BC49">
        <w:rPr>
          <w:lang w:eastAsia="en-US"/>
        </w:rPr>
        <w:t xml:space="preserve"> with the parameters specified in the performance test procedure</w:t>
      </w:r>
      <w:r>
        <w:rPr>
          <w:lang w:eastAsia="en-US"/>
        </w:rPr>
        <w:t>.</w:t>
      </w:r>
    </w:p>
    <w:p w14:paraId="758EA7DB" w14:textId="359BD6AD" w:rsidR="00ED51C7" w:rsidRPr="00010135" w:rsidRDefault="00ED51C7" w:rsidP="00E2680C">
      <w:pPr>
        <w:pStyle w:val="Definies"/>
      </w:pPr>
      <w:r w:rsidRPr="00C21512">
        <w:rPr>
          <w:u w:val="single"/>
        </w:rPr>
        <w:t>Preservation Plan</w:t>
      </w:r>
      <w:r w:rsidRPr="00C21512">
        <w:rPr>
          <w:bCs/>
          <w:u w:val="single"/>
        </w:rPr>
        <w:t>:</w:t>
      </w:r>
      <w:r w:rsidRPr="00010135">
        <w:rPr>
          <w:b/>
        </w:rPr>
        <w:t xml:space="preserve"> </w:t>
      </w:r>
      <w:r w:rsidRPr="00010135">
        <w:t xml:space="preserve">Consists of a document that lists all preservation activities per </w:t>
      </w:r>
      <w:r w:rsidR="00E1390F">
        <w:t>C</w:t>
      </w:r>
      <w:r w:rsidRPr="00010135">
        <w:t xml:space="preserve">ommissionable </w:t>
      </w:r>
      <w:r w:rsidR="00E1390F">
        <w:t>I</w:t>
      </w:r>
      <w:r w:rsidRPr="00010135">
        <w:t xml:space="preserve">tem and presents all resources (material and workforce) that will be provided by </w:t>
      </w:r>
      <w:r w:rsidR="00B03DD2">
        <w:t>S</w:t>
      </w:r>
      <w:r w:rsidR="00D27FC9">
        <w:t>eller</w:t>
      </w:r>
      <w:r w:rsidRPr="00010135">
        <w:t xml:space="preserve"> to execute the plan. </w:t>
      </w:r>
    </w:p>
    <w:p w14:paraId="492C5CDF" w14:textId="51FC870C" w:rsidR="00ED51C7" w:rsidRPr="00010135" w:rsidRDefault="00ED51C7" w:rsidP="00E2680C">
      <w:pPr>
        <w:pStyle w:val="Definies"/>
        <w:rPr>
          <w:bCs/>
        </w:rPr>
      </w:pPr>
      <w:r w:rsidRPr="00C21512">
        <w:rPr>
          <w:u w:val="single"/>
        </w:rPr>
        <w:t>Preservation</w:t>
      </w:r>
      <w:r w:rsidRPr="00C21512">
        <w:rPr>
          <w:bCs/>
          <w:u w:val="single"/>
        </w:rPr>
        <w:t>:</w:t>
      </w:r>
      <w:r w:rsidRPr="00010135">
        <w:rPr>
          <w:b/>
        </w:rPr>
        <w:t xml:space="preserve"> </w:t>
      </w:r>
      <w:r w:rsidRPr="00010135">
        <w:rPr>
          <w:bCs/>
        </w:rPr>
        <w:t xml:space="preserve">Set of activities executed on </w:t>
      </w:r>
      <w:r w:rsidR="00290211">
        <w:rPr>
          <w:bCs/>
        </w:rPr>
        <w:t>C</w:t>
      </w:r>
      <w:r w:rsidRPr="00010135">
        <w:rPr>
          <w:bCs/>
        </w:rPr>
        <w:t xml:space="preserve">ommissionable </w:t>
      </w:r>
      <w:r w:rsidR="00290211">
        <w:rPr>
          <w:bCs/>
        </w:rPr>
        <w:t>I</w:t>
      </w:r>
      <w:r w:rsidRPr="00010135">
        <w:rPr>
          <w:bCs/>
        </w:rPr>
        <w:t xml:space="preserve">tems </w:t>
      </w:r>
      <w:proofErr w:type="gramStart"/>
      <w:r w:rsidRPr="00010135">
        <w:rPr>
          <w:bCs/>
        </w:rPr>
        <w:t>in order to</w:t>
      </w:r>
      <w:proofErr w:type="gramEnd"/>
      <w:r w:rsidRPr="00010135">
        <w:rPr>
          <w:bCs/>
        </w:rPr>
        <w:t xml:space="preserve"> keep them at same condition that </w:t>
      </w:r>
      <w:r w:rsidR="0026175B">
        <w:rPr>
          <w:bCs/>
        </w:rPr>
        <w:t xml:space="preserve">they </w:t>
      </w:r>
      <w:r w:rsidRPr="00010135">
        <w:rPr>
          <w:bCs/>
        </w:rPr>
        <w:t xml:space="preserve">were received at field until the </w:t>
      </w:r>
      <w:r w:rsidR="004D0F04">
        <w:rPr>
          <w:bCs/>
        </w:rPr>
        <w:t>H</w:t>
      </w:r>
      <w:r w:rsidRPr="00010135">
        <w:rPr>
          <w:bCs/>
        </w:rPr>
        <w:t xml:space="preserve">andover of the </w:t>
      </w:r>
      <w:r w:rsidR="004D0F04">
        <w:rPr>
          <w:bCs/>
        </w:rPr>
        <w:t>O</w:t>
      </w:r>
      <w:r w:rsidRPr="00010135">
        <w:rPr>
          <w:bCs/>
        </w:rPr>
        <w:t xml:space="preserve">perational </w:t>
      </w:r>
      <w:r w:rsidR="004D0F04">
        <w:rPr>
          <w:bCs/>
        </w:rPr>
        <w:t>S</w:t>
      </w:r>
      <w:r w:rsidRPr="00010135">
        <w:rPr>
          <w:bCs/>
        </w:rPr>
        <w:t>ystem.</w:t>
      </w:r>
    </w:p>
    <w:p w14:paraId="7CC16F47" w14:textId="6935C12B" w:rsidR="00ED51C7" w:rsidRPr="00010135" w:rsidRDefault="00ED51C7" w:rsidP="00E2680C">
      <w:pPr>
        <w:pStyle w:val="Definies"/>
        <w:rPr>
          <w:bCs/>
        </w:rPr>
      </w:pPr>
      <w:r w:rsidRPr="00C21512">
        <w:rPr>
          <w:u w:val="single"/>
        </w:rPr>
        <w:t>Precedence Network of Systems and Subsystems</w:t>
      </w:r>
      <w:r w:rsidR="00D1641A">
        <w:rPr>
          <w:bCs/>
          <w:u w:val="single"/>
        </w:rPr>
        <w:t xml:space="preserve"> (</w:t>
      </w:r>
      <w:r w:rsidR="00D1641A" w:rsidRPr="00C21512">
        <w:rPr>
          <w:u w:val="single"/>
        </w:rPr>
        <w:t>Precedence Network</w:t>
      </w:r>
      <w:r w:rsidR="00D1641A">
        <w:rPr>
          <w:u w:val="single"/>
        </w:rPr>
        <w:t>)</w:t>
      </w:r>
      <w:r w:rsidRPr="00C21512">
        <w:rPr>
          <w:bCs/>
          <w:u w:val="single"/>
        </w:rPr>
        <w:t>:</w:t>
      </w:r>
      <w:r w:rsidRPr="00010135">
        <w:rPr>
          <w:b/>
        </w:rPr>
        <w:t xml:space="preserve"> </w:t>
      </w:r>
      <w:r w:rsidRPr="00010135">
        <w:rPr>
          <w:bCs/>
        </w:rPr>
        <w:t xml:space="preserve">Logic diagram that represents the </w:t>
      </w:r>
      <w:r w:rsidR="00EB3495">
        <w:rPr>
          <w:bCs/>
        </w:rPr>
        <w:t>S</w:t>
      </w:r>
      <w:r w:rsidRPr="00010135">
        <w:rPr>
          <w:bCs/>
        </w:rPr>
        <w:t xml:space="preserve">tart-up sequence of </w:t>
      </w:r>
      <w:r w:rsidR="001105D0">
        <w:rPr>
          <w:bCs/>
        </w:rPr>
        <w:t>O</w:t>
      </w:r>
      <w:r w:rsidRPr="00010135">
        <w:rPr>
          <w:bCs/>
        </w:rPr>
        <w:t xml:space="preserve">perational </w:t>
      </w:r>
      <w:r w:rsidR="001105D0">
        <w:rPr>
          <w:bCs/>
        </w:rPr>
        <w:t>S</w:t>
      </w:r>
      <w:r w:rsidRPr="00010135">
        <w:rPr>
          <w:bCs/>
        </w:rPr>
        <w:t>ystems/</w:t>
      </w:r>
      <w:r w:rsidR="001105D0">
        <w:rPr>
          <w:bCs/>
        </w:rPr>
        <w:t>S</w:t>
      </w:r>
      <w:r w:rsidRPr="00010135">
        <w:rPr>
          <w:bCs/>
        </w:rPr>
        <w:t xml:space="preserve">ubsystems of the </w:t>
      </w:r>
      <w:r w:rsidR="00724BA7">
        <w:rPr>
          <w:bCs/>
        </w:rPr>
        <w:t>Unit</w:t>
      </w:r>
      <w:r w:rsidRPr="00010135">
        <w:rPr>
          <w:bCs/>
        </w:rPr>
        <w:t>, according to its physical and functional dependencies network.</w:t>
      </w:r>
    </w:p>
    <w:p w14:paraId="29A68ADD" w14:textId="25D771C1" w:rsidR="00ED51C7" w:rsidRPr="00010135" w:rsidRDefault="5AF7D41F" w:rsidP="00E2680C">
      <w:pPr>
        <w:pStyle w:val="Definies"/>
      </w:pPr>
      <w:r w:rsidRPr="00C21512">
        <w:rPr>
          <w:u w:val="single"/>
        </w:rPr>
        <w:t>Pre-Operation &amp; Start-Up</w:t>
      </w:r>
      <w:r w:rsidRPr="00C21512">
        <w:rPr>
          <w:bCs/>
          <w:u w:val="single"/>
        </w:rPr>
        <w:t>:</w:t>
      </w:r>
      <w:r w:rsidRPr="5D99CD6B">
        <w:rPr>
          <w:b/>
        </w:rPr>
        <w:t xml:space="preserve"> </w:t>
      </w:r>
      <w:r w:rsidRPr="5D99CD6B">
        <w:t xml:space="preserve">Set of field activities executed on Commissionable </w:t>
      </w:r>
      <w:r w:rsidR="00E043BD">
        <w:t>I</w:t>
      </w:r>
      <w:r w:rsidRPr="5D99CD6B">
        <w:t xml:space="preserve">tem, subsystems and systems with the objective </w:t>
      </w:r>
      <w:proofErr w:type="gramStart"/>
      <w:r w:rsidRPr="5D99CD6B">
        <w:t>to take</w:t>
      </w:r>
      <w:proofErr w:type="gramEnd"/>
      <w:r w:rsidRPr="5D99CD6B">
        <w:t xml:space="preserve"> them from </w:t>
      </w:r>
      <w:proofErr w:type="gramStart"/>
      <w:r w:rsidRPr="5D99CD6B">
        <w:t>the Mechanical</w:t>
      </w:r>
      <w:proofErr w:type="gramEnd"/>
      <w:r w:rsidRPr="5D99CD6B">
        <w:t xml:space="preserve"> Completion to full operation. After the </w:t>
      </w:r>
      <w:r w:rsidR="00525BB3">
        <w:t>P</w:t>
      </w:r>
      <w:r w:rsidRPr="5D99CD6B">
        <w:t>re-</w:t>
      </w:r>
      <w:r w:rsidR="00525BB3">
        <w:t>C</w:t>
      </w:r>
      <w:r w:rsidRPr="5D99CD6B">
        <w:t xml:space="preserve">ommissioning phase activities and before full operation, some test must be performed with </w:t>
      </w:r>
      <w:proofErr w:type="gramStart"/>
      <w:r w:rsidRPr="5D99CD6B">
        <w:t xml:space="preserve">the </w:t>
      </w:r>
      <w:r w:rsidR="037564D7" w:rsidRPr="1A692706">
        <w:t>e</w:t>
      </w:r>
      <w:r w:rsidRPr="5D99CD6B">
        <w:t>quipment</w:t>
      </w:r>
      <w:proofErr w:type="gramEnd"/>
      <w:r w:rsidRPr="5D99CD6B">
        <w:t xml:space="preserve"> under real condition such as fluids and power.</w:t>
      </w:r>
      <w:r w:rsidRPr="5D99CD6B">
        <w:rPr>
          <w:kern w:val="28"/>
        </w:rPr>
        <w:t xml:space="preserve"> </w:t>
      </w:r>
      <w:r w:rsidRPr="5D99CD6B">
        <w:t xml:space="preserve">The main event in </w:t>
      </w:r>
      <w:r w:rsidRPr="5D99CD6B">
        <w:lastRenderedPageBreak/>
        <w:t xml:space="preserve">this phase is the Performance Tests of the systems/subsystems. Pre-Operation &amp; Start-up phase is subdivided in </w:t>
      </w:r>
      <w:r w:rsidR="006221E7">
        <w:t>P</w:t>
      </w:r>
      <w:r w:rsidRPr="5D99CD6B">
        <w:t>re-</w:t>
      </w:r>
      <w:r w:rsidR="00C54F27">
        <w:t>C</w:t>
      </w:r>
      <w:r w:rsidRPr="5D99CD6B">
        <w:t>ommissioning and Performance Tests.</w:t>
      </w:r>
    </w:p>
    <w:p w14:paraId="3939BD6C" w14:textId="62E7FFDB" w:rsidR="00ED51C7" w:rsidRPr="00010135" w:rsidRDefault="00ED51C7" w:rsidP="00E2680C">
      <w:pPr>
        <w:pStyle w:val="Definies"/>
        <w:rPr>
          <w:bCs/>
        </w:rPr>
      </w:pPr>
      <w:r w:rsidRPr="00C21512">
        <w:rPr>
          <w:u w:val="single"/>
        </w:rPr>
        <w:t>Punch Item Impeditive (Type A</w:t>
      </w:r>
      <w:r w:rsidRPr="00C21512">
        <w:rPr>
          <w:bCs/>
          <w:u w:val="single"/>
        </w:rPr>
        <w:t>):</w:t>
      </w:r>
      <w:r w:rsidRPr="00010135">
        <w:rPr>
          <w:b/>
        </w:rPr>
        <w:t xml:space="preserve"> </w:t>
      </w:r>
      <w:r w:rsidRPr="00010135">
        <w:rPr>
          <w:bCs/>
        </w:rPr>
        <w:t xml:space="preserve">Nonconformity that </w:t>
      </w:r>
      <w:proofErr w:type="gramStart"/>
      <w:r w:rsidRPr="00010135">
        <w:rPr>
          <w:bCs/>
        </w:rPr>
        <w:t>impact</w:t>
      </w:r>
      <w:proofErr w:type="gramEnd"/>
      <w:r w:rsidRPr="00010135">
        <w:rPr>
          <w:bCs/>
        </w:rPr>
        <w:t xml:space="preserve"> </w:t>
      </w:r>
      <w:proofErr w:type="gramStart"/>
      <w:r w:rsidRPr="00010135">
        <w:rPr>
          <w:bCs/>
        </w:rPr>
        <w:t>the safe</w:t>
      </w:r>
      <w:proofErr w:type="gramEnd"/>
      <w:r w:rsidRPr="00010135">
        <w:rPr>
          <w:bCs/>
        </w:rPr>
        <w:t xml:space="preserve">, compliance with legal or standards regulations or the reasonable sequence of </w:t>
      </w:r>
      <w:r w:rsidR="007D6516">
        <w:rPr>
          <w:bCs/>
        </w:rPr>
        <w:t>C</w:t>
      </w:r>
      <w:r w:rsidRPr="00010135">
        <w:rPr>
          <w:bCs/>
        </w:rPr>
        <w:t xml:space="preserve">ommissioning activities, acceptance test </w:t>
      </w:r>
      <w:r w:rsidR="009612B2">
        <w:rPr>
          <w:bCs/>
        </w:rPr>
        <w:t>or</w:t>
      </w:r>
      <w:r w:rsidRPr="00010135">
        <w:rPr>
          <w:bCs/>
        </w:rPr>
        <w:t xml:space="preserve"> system </w:t>
      </w:r>
      <w:r w:rsidR="0027174D">
        <w:rPr>
          <w:bCs/>
        </w:rPr>
        <w:t>S</w:t>
      </w:r>
      <w:r w:rsidRPr="00010135">
        <w:rPr>
          <w:bCs/>
        </w:rPr>
        <w:t>tart-up</w:t>
      </w:r>
      <w:r w:rsidR="00DA6772">
        <w:rPr>
          <w:bCs/>
        </w:rPr>
        <w:t>,</w:t>
      </w:r>
      <w:r w:rsidRPr="00010135">
        <w:rPr>
          <w:bCs/>
        </w:rPr>
        <w:t xml:space="preserve"> or interferes with operability of a system or in its environment.</w:t>
      </w:r>
    </w:p>
    <w:p w14:paraId="5267F53C" w14:textId="1A5E0AFE" w:rsidR="00ED51C7" w:rsidRPr="00010135" w:rsidRDefault="00ED51C7" w:rsidP="00E2680C">
      <w:pPr>
        <w:pStyle w:val="Definies"/>
        <w:rPr>
          <w:bCs/>
        </w:rPr>
      </w:pPr>
      <w:r w:rsidRPr="00C21512">
        <w:rPr>
          <w:u w:val="single"/>
        </w:rPr>
        <w:t>Punch Item Non-impeditive (Type B</w:t>
      </w:r>
      <w:r w:rsidRPr="00C21512">
        <w:rPr>
          <w:bCs/>
          <w:u w:val="single"/>
        </w:rPr>
        <w:t>):</w:t>
      </w:r>
      <w:r w:rsidRPr="00010135">
        <w:rPr>
          <w:b/>
        </w:rPr>
        <w:t xml:space="preserve"> </w:t>
      </w:r>
      <w:r w:rsidRPr="00010135">
        <w:rPr>
          <w:bCs/>
        </w:rPr>
        <w:t xml:space="preserve">Nonconformity that does not impact the safe and reasonable sequence of </w:t>
      </w:r>
      <w:r w:rsidR="00970FF4">
        <w:rPr>
          <w:bCs/>
        </w:rPr>
        <w:t>C</w:t>
      </w:r>
      <w:r w:rsidRPr="00010135">
        <w:rPr>
          <w:bCs/>
        </w:rPr>
        <w:t xml:space="preserve">ommissioning activities, acceptance test and system </w:t>
      </w:r>
      <w:r w:rsidR="0027174D">
        <w:rPr>
          <w:bCs/>
        </w:rPr>
        <w:t>S</w:t>
      </w:r>
      <w:r w:rsidRPr="00010135">
        <w:rPr>
          <w:bCs/>
        </w:rPr>
        <w:t xml:space="preserve">tart-up </w:t>
      </w:r>
      <w:r w:rsidR="000B20D7">
        <w:rPr>
          <w:bCs/>
        </w:rPr>
        <w:t>and</w:t>
      </w:r>
      <w:r w:rsidR="000B20D7" w:rsidRPr="00010135">
        <w:rPr>
          <w:bCs/>
        </w:rPr>
        <w:t xml:space="preserve"> </w:t>
      </w:r>
      <w:r w:rsidRPr="00010135">
        <w:rPr>
          <w:bCs/>
        </w:rPr>
        <w:t>does not interfere with operability and its environment.</w:t>
      </w:r>
    </w:p>
    <w:p w14:paraId="1BD0E4DA" w14:textId="074E1575" w:rsidR="00ED51C7" w:rsidRDefault="00727EE4" w:rsidP="00EB5170">
      <w:pPr>
        <w:pStyle w:val="Definies"/>
        <w:rPr>
          <w:bCs/>
        </w:rPr>
      </w:pPr>
      <w:r>
        <w:rPr>
          <w:u w:val="single"/>
        </w:rPr>
        <w:t>“</w:t>
      </w:r>
      <w:r w:rsidR="00EB5170">
        <w:rPr>
          <w:u w:val="single"/>
        </w:rPr>
        <w:t>S</w:t>
      </w:r>
      <w:r w:rsidR="00EB5170" w:rsidRPr="00C21512">
        <w:rPr>
          <w:u w:val="single"/>
        </w:rPr>
        <w:t>tart-up</w:t>
      </w:r>
      <w:r>
        <w:rPr>
          <w:u w:val="single"/>
        </w:rPr>
        <w:t>”</w:t>
      </w:r>
      <w:r w:rsidR="00EB5170" w:rsidRPr="00C21512">
        <w:rPr>
          <w:bCs/>
          <w:u w:val="single"/>
        </w:rPr>
        <w:t>:</w:t>
      </w:r>
      <w:r w:rsidR="00EB5170" w:rsidRPr="00010135">
        <w:rPr>
          <w:b/>
        </w:rPr>
        <w:t xml:space="preserve"> </w:t>
      </w:r>
      <w:r w:rsidR="00EB5170" w:rsidRPr="00010135">
        <w:rPr>
          <w:bCs/>
        </w:rPr>
        <w:t>Start-</w:t>
      </w:r>
      <w:r w:rsidR="00EB5170">
        <w:rPr>
          <w:bCs/>
        </w:rPr>
        <w:t>u</w:t>
      </w:r>
      <w:r w:rsidR="00EB5170" w:rsidRPr="00010135">
        <w:rPr>
          <w:bCs/>
        </w:rPr>
        <w:t xml:space="preserve">p is the activities carried out to commence the flow of hydrocarbons when all </w:t>
      </w:r>
      <w:r w:rsidR="00EB5170">
        <w:rPr>
          <w:bCs/>
        </w:rPr>
        <w:t>C</w:t>
      </w:r>
      <w:r w:rsidR="00EB5170" w:rsidRPr="00010135">
        <w:rPr>
          <w:bCs/>
        </w:rPr>
        <w:t>ommissioning is complete. Start-up is complete when the facilities have been proven and operate in accordance with the design.</w:t>
      </w:r>
    </w:p>
    <w:p w14:paraId="1D451BDA" w14:textId="58A0E5CD" w:rsidR="0058615A" w:rsidRPr="00450CCE" w:rsidRDefault="00396AEB" w:rsidP="00450CCE">
      <w:pPr>
        <w:widowControl w:val="0"/>
        <w:shd w:val="clear" w:color="auto" w:fill="FFFFFF" w:themeFill="background1"/>
        <w:tabs>
          <w:tab w:val="left" w:pos="567"/>
          <w:tab w:val="left" w:pos="851"/>
        </w:tabs>
        <w:autoSpaceDE w:val="0"/>
        <w:autoSpaceDN w:val="0"/>
        <w:adjustRightInd w:val="0"/>
        <w:spacing w:before="100" w:beforeAutospacing="1" w:after="240" w:line="240" w:lineRule="auto"/>
        <w:ind w:left="284"/>
        <w:jc w:val="both"/>
        <w:rPr>
          <w:bCs/>
          <w:lang w:val="en-US"/>
        </w:rPr>
      </w:pPr>
      <w:bookmarkStart w:id="3" w:name="_Ref42646954"/>
      <w:r w:rsidRPr="00C062F0">
        <w:rPr>
          <w:rFonts w:ascii="Arial" w:eastAsiaTheme="minorEastAsia" w:hAnsi="Arial" w:cs="Arial"/>
          <w:sz w:val="24"/>
          <w:szCs w:val="24"/>
          <w:u w:val="single"/>
          <w:lang w:val="en-US" w:eastAsia="ja-JP"/>
        </w:rPr>
        <w:t>“Substantial Completion Punch-list”:</w:t>
      </w:r>
      <w:r w:rsidRPr="00A27798">
        <w:rPr>
          <w:rFonts w:ascii="Arial" w:eastAsiaTheme="minorEastAsia" w:hAnsi="Arial" w:cs="Arial"/>
          <w:sz w:val="24"/>
          <w:szCs w:val="24"/>
          <w:lang w:val="en-US" w:eastAsia="ja-JP"/>
        </w:rPr>
        <w:t xml:space="preserve"> Prior to the issuance of the Substantial Completion Certificate for the Unit, </w:t>
      </w:r>
      <w:proofErr w:type="gramStart"/>
      <w:r w:rsidRPr="00A27798">
        <w:rPr>
          <w:rFonts w:ascii="Arial" w:eastAsiaTheme="minorEastAsia" w:hAnsi="Arial" w:cs="Arial"/>
          <w:sz w:val="24"/>
          <w:szCs w:val="24"/>
          <w:lang w:val="en-US" w:eastAsia="ja-JP"/>
        </w:rPr>
        <w:t>in order to</w:t>
      </w:r>
      <w:proofErr w:type="gramEnd"/>
      <w:r w:rsidRPr="00A27798">
        <w:rPr>
          <w:rFonts w:ascii="Arial" w:eastAsiaTheme="minorEastAsia" w:hAnsi="Arial" w:cs="Arial"/>
          <w:sz w:val="24"/>
          <w:szCs w:val="24"/>
          <w:lang w:val="en-US" w:eastAsia="ja-JP"/>
        </w:rPr>
        <w:t xml:space="preserve"> achieve Substantial Completion, Buyer and Seller shall inspect the Unit, following the scope of Substantial Completion set forth in the Agreement and related Exhibits, to identify the pending items to be completed. Seller shall promptly provide the Substantial Completion Punch-list to Buyer for approval. Buyer shall review the Substantial Completion Punch-list to ensure that it includes only items of a minor nature. The due dates for each item shall be mutually agreed between Seller and Buyer. Seller shall immediately initiate measures to complete or correct, as appropriate, any item Buyer required to be completed to ensure the proper operation of the Unit or protection of the Equipment or personnel safety.  The failure to include any items on the Substantial Completion Punch-list shall not alter the responsibility of Seller to complete all Scope of Supply in accordance with the terms and provisions of this Agreement. The remaining open items from Habitability Preliminary Acceptance Punch-list and Onshore Scope Preliminary Acceptance Punch-list shall be consolidated into the Substantial Completion Punch-list. All activities on the Substantial Completion Punch-list shall be completed no later than the due dates previously agreed between the Parties. If Seller fails to complete such activities during such </w:t>
      </w:r>
      <w:proofErr w:type="gramStart"/>
      <w:r w:rsidRPr="00A27798">
        <w:rPr>
          <w:rFonts w:ascii="Arial" w:eastAsiaTheme="minorEastAsia" w:hAnsi="Arial" w:cs="Arial"/>
          <w:sz w:val="24"/>
          <w:szCs w:val="24"/>
          <w:lang w:val="en-US" w:eastAsia="ja-JP"/>
        </w:rPr>
        <w:t>period of time</w:t>
      </w:r>
      <w:proofErr w:type="gramEnd"/>
      <w:r w:rsidRPr="00A27798">
        <w:rPr>
          <w:rFonts w:ascii="Arial" w:eastAsiaTheme="minorEastAsia" w:hAnsi="Arial" w:cs="Arial"/>
          <w:sz w:val="24"/>
          <w:szCs w:val="24"/>
          <w:lang w:val="en-US" w:eastAsia="ja-JP"/>
        </w:rPr>
        <w:t>, Buyer will have the right, but not the obligation, to complete such Substantial Completion Punch-list items at the expense of Seller.</w:t>
      </w:r>
      <w:bookmarkEnd w:id="3"/>
    </w:p>
    <w:p w14:paraId="6BCE6E10" w14:textId="579EB41D" w:rsidR="00ED51C7" w:rsidRPr="00010135" w:rsidRDefault="00ED51C7" w:rsidP="00E2680C">
      <w:pPr>
        <w:pStyle w:val="Definies"/>
        <w:rPr>
          <w:bCs/>
        </w:rPr>
      </w:pPr>
      <w:r w:rsidRPr="00C21512">
        <w:rPr>
          <w:u w:val="single"/>
        </w:rPr>
        <w:t>System Transfer Certificate</w:t>
      </w:r>
      <w:r w:rsidRPr="00C21512">
        <w:rPr>
          <w:bCs/>
          <w:u w:val="single"/>
        </w:rPr>
        <w:t>:</w:t>
      </w:r>
      <w:r w:rsidRPr="00010135">
        <w:rPr>
          <w:b/>
        </w:rPr>
        <w:t xml:space="preserve"> </w:t>
      </w:r>
      <w:r w:rsidRPr="00010135">
        <w:t xml:space="preserve">Document issued by </w:t>
      </w:r>
      <w:r w:rsidR="00B03DD2">
        <w:t>S</w:t>
      </w:r>
      <w:r w:rsidR="00111917">
        <w:t>eller</w:t>
      </w:r>
      <w:r w:rsidRPr="00010135">
        <w:t xml:space="preserve">, subscribed </w:t>
      </w:r>
      <w:proofErr w:type="gramStart"/>
      <w:r w:rsidRPr="00010135">
        <w:t>by</w:t>
      </w:r>
      <w:proofErr w:type="gramEnd"/>
      <w:r w:rsidRPr="00010135">
        <w:t xml:space="preserve"> Operation Contract representative and accepted by </w:t>
      </w:r>
      <w:r w:rsidR="006B727D">
        <w:t>B</w:t>
      </w:r>
      <w:r w:rsidR="00111917">
        <w:t>uyer</w:t>
      </w:r>
      <w:r w:rsidR="002B6C7B">
        <w:t>,</w:t>
      </w:r>
      <w:r w:rsidRPr="00010135">
        <w:t xml:space="preserve"> attesting full functionality of an Operational Subsystem (SSOP). It formalizes the transference of the </w:t>
      </w:r>
      <w:r w:rsidR="00861D81">
        <w:t>s</w:t>
      </w:r>
      <w:r w:rsidRPr="00010135">
        <w:t>ystems/</w:t>
      </w:r>
      <w:r w:rsidR="00861D81">
        <w:t>s</w:t>
      </w:r>
      <w:r w:rsidRPr="00010135">
        <w:t>ubsystems to Operation Contract Team</w:t>
      </w:r>
      <w:r w:rsidR="00450CCE">
        <w:t xml:space="preserve"> (see Figure 1)</w:t>
      </w:r>
      <w:r w:rsidRPr="00010135">
        <w:t xml:space="preserve">. </w:t>
      </w:r>
      <w:r w:rsidR="00450CCE">
        <w:t>No punch item impeditive (Type A) shall remain for System/Subsystem Transfer.</w:t>
      </w:r>
    </w:p>
    <w:p w14:paraId="13A16E62" w14:textId="64923240" w:rsidR="004C0835" w:rsidRDefault="000016EE" w:rsidP="004C0835">
      <w:pPr>
        <w:ind w:left="391" w:hanging="391"/>
        <w:jc w:val="center"/>
        <w:rPr>
          <w:rFonts w:ascii="Arial" w:hAnsi="Arial" w:cs="Arial"/>
          <w:b/>
          <w:sz w:val="24"/>
          <w:szCs w:val="24"/>
          <w:lang w:val="en-US"/>
        </w:rPr>
      </w:pPr>
      <w:r w:rsidRPr="00C66662">
        <w:rPr>
          <w:rFonts w:ascii="Arial" w:hAnsi="Arial" w:cs="Arial"/>
          <w:b/>
          <w:bCs/>
          <w:noProof/>
          <w:sz w:val="24"/>
          <w:szCs w:val="24"/>
        </w:rPr>
        <w:lastRenderedPageBreak/>
        <w:drawing>
          <wp:inline distT="0" distB="0" distL="0" distR="0" wp14:anchorId="47337CD0" wp14:editId="438405DA">
            <wp:extent cx="5400040" cy="2950845"/>
            <wp:effectExtent l="0" t="0" r="0" b="1905"/>
            <wp:docPr id="1514617964"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17964" name="Imagem 1" descr="Diagrama&#10;&#10;O conteúdo gerado por IA pode estar incorreto."/>
                    <pic:cNvPicPr/>
                  </pic:nvPicPr>
                  <pic:blipFill>
                    <a:blip r:embed="rId11"/>
                    <a:stretch>
                      <a:fillRect/>
                    </a:stretch>
                  </pic:blipFill>
                  <pic:spPr>
                    <a:xfrm>
                      <a:off x="0" y="0"/>
                      <a:ext cx="5400040" cy="2950845"/>
                    </a:xfrm>
                    <a:prstGeom prst="rect">
                      <a:avLst/>
                    </a:prstGeom>
                  </pic:spPr>
                </pic:pic>
              </a:graphicData>
            </a:graphic>
          </wp:inline>
        </w:drawing>
      </w:r>
    </w:p>
    <w:p w14:paraId="33145C00" w14:textId="77777777" w:rsidR="004C0835" w:rsidRPr="005A7A1C" w:rsidRDefault="004C0835" w:rsidP="004C0835">
      <w:pPr>
        <w:ind w:left="391" w:hanging="391"/>
        <w:jc w:val="center"/>
        <w:rPr>
          <w:rFonts w:ascii="Arial" w:hAnsi="Arial" w:cs="Arial"/>
          <w:sz w:val="20"/>
          <w:szCs w:val="20"/>
          <w:lang w:val="en-US"/>
        </w:rPr>
      </w:pPr>
      <w:r w:rsidRPr="005A7A1C">
        <w:rPr>
          <w:rFonts w:ascii="Arial" w:hAnsi="Arial" w:cs="Arial"/>
          <w:sz w:val="20"/>
          <w:szCs w:val="20"/>
          <w:lang w:val="en-US"/>
        </w:rPr>
        <w:t>Figure 1 – Commissioning Process General Diagram – System View and Substantial Completion View</w:t>
      </w:r>
    </w:p>
    <w:p w14:paraId="5C3073E2" w14:textId="77777777" w:rsidR="006C2961" w:rsidRPr="00010135" w:rsidRDefault="006C2961" w:rsidP="00537390">
      <w:pPr>
        <w:ind w:left="391" w:hanging="391"/>
        <w:jc w:val="both"/>
        <w:rPr>
          <w:rFonts w:ascii="Arial" w:hAnsi="Arial" w:cs="Arial"/>
          <w:b/>
          <w:sz w:val="24"/>
          <w:szCs w:val="24"/>
          <w:lang w:val="en-US"/>
        </w:rPr>
      </w:pPr>
    </w:p>
    <w:p w14:paraId="6C2AE615" w14:textId="03AFFABC" w:rsidR="005E38C9" w:rsidRPr="00010135" w:rsidRDefault="005E38C9" w:rsidP="004E79DA">
      <w:pPr>
        <w:pStyle w:val="Titulo1"/>
        <w:rPr>
          <w:b w:val="0"/>
          <w:lang w:val="en-US"/>
        </w:rPr>
      </w:pPr>
      <w:bookmarkStart w:id="4" w:name="_Toc209511507"/>
      <w:r w:rsidRPr="004C0835">
        <w:rPr>
          <w:lang w:val="en-US"/>
        </w:rPr>
        <w:t>MINIMUM REQUIREMENTS FOR COMMISSIONING SERVICES</w:t>
      </w:r>
      <w:bookmarkEnd w:id="4"/>
    </w:p>
    <w:p w14:paraId="5EF1EDF5" w14:textId="77777777" w:rsidR="00F41680" w:rsidRPr="00010135" w:rsidRDefault="00F41680" w:rsidP="00C502C8">
      <w:pPr>
        <w:pStyle w:val="texto2"/>
        <w:rPr>
          <w:b/>
        </w:rPr>
      </w:pPr>
      <w:bookmarkStart w:id="5" w:name="_Ref46311311"/>
      <w:r w:rsidRPr="00C502C8">
        <w:rPr>
          <w:b/>
        </w:rPr>
        <w:t>Commissioning Management Plan</w:t>
      </w:r>
      <w:bookmarkEnd w:id="5"/>
      <w:r w:rsidRPr="00C502C8">
        <w:rPr>
          <w:b/>
        </w:rPr>
        <w:t xml:space="preserve"> </w:t>
      </w:r>
    </w:p>
    <w:p w14:paraId="3D4CDC2F" w14:textId="7ED1D5E1" w:rsidR="00F41680" w:rsidRPr="00010135" w:rsidRDefault="00B03DD2" w:rsidP="00C502C8">
      <w:pPr>
        <w:pStyle w:val="texto3"/>
        <w:rPr>
          <w:bCs w:val="0"/>
        </w:rPr>
      </w:pPr>
      <w:r>
        <w:t>S</w:t>
      </w:r>
      <w:r w:rsidR="00111917">
        <w:t>eller</w:t>
      </w:r>
      <w:r w:rsidR="00F41680" w:rsidRPr="00010135">
        <w:t xml:space="preserve"> shall start the preparation of the Commissioning Management Plan after </w:t>
      </w:r>
      <w:r w:rsidR="003279F0">
        <w:t>Agreement Effective Date</w:t>
      </w:r>
      <w:r w:rsidR="00676363" w:rsidRPr="00010135">
        <w:t>.</w:t>
      </w:r>
    </w:p>
    <w:p w14:paraId="0A8EAAD5" w14:textId="249C8C1F" w:rsidR="00F41680" w:rsidRPr="00010135" w:rsidRDefault="00F41680" w:rsidP="00C502C8">
      <w:pPr>
        <w:pStyle w:val="texto3"/>
        <w:rPr>
          <w:bCs w:val="0"/>
        </w:rPr>
      </w:pPr>
      <w:bookmarkStart w:id="6" w:name="_Ref46310883"/>
      <w:r w:rsidRPr="00010135">
        <w:t>The plan details the methodology to analyze the project and implement actions that enhance their value.</w:t>
      </w:r>
      <w:bookmarkEnd w:id="6"/>
    </w:p>
    <w:p w14:paraId="5D3D28E5" w14:textId="568EFD6E" w:rsidR="00243B8B" w:rsidRPr="00010135" w:rsidRDefault="003C116B" w:rsidP="00C502C8">
      <w:pPr>
        <w:pStyle w:val="texto3"/>
        <w:rPr>
          <w:bCs w:val="0"/>
        </w:rPr>
      </w:pPr>
      <w:bookmarkStart w:id="7" w:name="_Ref46311169"/>
      <w:r>
        <w:t xml:space="preserve">The </w:t>
      </w:r>
      <w:r w:rsidR="00B03DD2">
        <w:t>S</w:t>
      </w:r>
      <w:r w:rsidR="00111917">
        <w:t>eller</w:t>
      </w:r>
      <w:r w:rsidR="00F41680" w:rsidRPr="00010135">
        <w:t xml:space="preserve"> </w:t>
      </w:r>
      <w:r>
        <w:t xml:space="preserve">shall </w:t>
      </w:r>
      <w:r w:rsidR="00F41680" w:rsidRPr="00010135">
        <w:t xml:space="preserve">present the Commissioning Management Plan in four steps regarding the following minimum requirements (Table </w:t>
      </w:r>
      <w:r w:rsidR="00243B8B" w:rsidRPr="00010135">
        <w:t>1</w:t>
      </w:r>
      <w:r w:rsidR="00F41680" w:rsidRPr="00010135">
        <w:t>).</w:t>
      </w:r>
      <w:bookmarkEnd w:id="7"/>
    </w:p>
    <w:p w14:paraId="1A7D3FA5" w14:textId="77777777" w:rsidR="00313D52" w:rsidRPr="00010135" w:rsidRDefault="00313D52" w:rsidP="00537390">
      <w:pPr>
        <w:pStyle w:val="PargrafodaLista"/>
        <w:spacing w:after="240" w:line="240" w:lineRule="auto"/>
        <w:ind w:left="391" w:hanging="391"/>
        <w:contextualSpacing w:val="0"/>
        <w:jc w:val="both"/>
        <w:rPr>
          <w:rFonts w:ascii="Arial" w:hAnsi="Arial" w:cs="Arial"/>
          <w:bCs/>
          <w:sz w:val="24"/>
          <w:szCs w:val="24"/>
          <w:lang w:val="en-US"/>
        </w:rPr>
      </w:pPr>
    </w:p>
    <w:tbl>
      <w:tblPr>
        <w:tblW w:w="8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69"/>
        <w:gridCol w:w="3001"/>
        <w:gridCol w:w="2264"/>
      </w:tblGrid>
      <w:tr w:rsidR="00F41680" w:rsidRPr="00010135" w14:paraId="384D128B" w14:textId="77777777" w:rsidTr="00C502C8">
        <w:tc>
          <w:tcPr>
            <w:tcW w:w="850" w:type="dxa"/>
            <w:vAlign w:val="center"/>
          </w:tcPr>
          <w:p w14:paraId="1944D907" w14:textId="77777777" w:rsidR="00F41680" w:rsidRPr="00010135" w:rsidRDefault="00F41680" w:rsidP="00537390">
            <w:pPr>
              <w:spacing w:before="120" w:after="240" w:line="240" w:lineRule="auto"/>
              <w:ind w:left="391" w:hanging="391"/>
              <w:jc w:val="center"/>
              <w:rPr>
                <w:rFonts w:ascii="Arial" w:eastAsia="Calibri" w:hAnsi="Arial" w:cs="Arial"/>
                <w:b/>
                <w:bCs/>
                <w:sz w:val="24"/>
                <w:szCs w:val="24"/>
              </w:rPr>
            </w:pPr>
            <w:r w:rsidRPr="00C502C8">
              <w:rPr>
                <w:rFonts w:ascii="Arial" w:eastAsia="Calibri" w:hAnsi="Arial" w:cs="Arial"/>
                <w:b/>
                <w:sz w:val="24"/>
                <w:szCs w:val="24"/>
                <w:lang w:val="en-US" w:eastAsia="pt-BR"/>
              </w:rPr>
              <w:t>STEP</w:t>
            </w:r>
          </w:p>
        </w:tc>
        <w:tc>
          <w:tcPr>
            <w:tcW w:w="2269" w:type="dxa"/>
            <w:vAlign w:val="center"/>
          </w:tcPr>
          <w:p w14:paraId="014698D8" w14:textId="77777777" w:rsidR="00F41680" w:rsidRPr="00C502C8" w:rsidRDefault="00F41680" w:rsidP="00537390">
            <w:pPr>
              <w:spacing w:before="120" w:after="240" w:line="240" w:lineRule="auto"/>
              <w:ind w:left="391" w:hanging="391"/>
              <w:jc w:val="center"/>
              <w:rPr>
                <w:rFonts w:ascii="Arial" w:eastAsia="Calibri" w:hAnsi="Arial" w:cs="Arial"/>
                <w:b/>
                <w:sz w:val="24"/>
                <w:szCs w:val="24"/>
                <w:lang w:val="en-US" w:eastAsia="pt-BR"/>
              </w:rPr>
            </w:pPr>
            <w:r w:rsidRPr="00C502C8">
              <w:rPr>
                <w:rFonts w:ascii="Arial" w:eastAsia="Calibri" w:hAnsi="Arial" w:cs="Arial"/>
                <w:b/>
                <w:sz w:val="24"/>
                <w:szCs w:val="24"/>
                <w:lang w:val="en-US" w:eastAsia="pt-BR"/>
              </w:rPr>
              <w:t>SCOPE</w:t>
            </w:r>
          </w:p>
        </w:tc>
        <w:tc>
          <w:tcPr>
            <w:tcW w:w="3001" w:type="dxa"/>
            <w:vAlign w:val="center"/>
          </w:tcPr>
          <w:p w14:paraId="0C624BE5" w14:textId="77777777" w:rsidR="00F41680" w:rsidRPr="00C502C8" w:rsidRDefault="00F41680" w:rsidP="00537390">
            <w:pPr>
              <w:spacing w:before="120" w:after="240" w:line="240" w:lineRule="auto"/>
              <w:ind w:left="391" w:hanging="391"/>
              <w:jc w:val="center"/>
              <w:rPr>
                <w:rFonts w:ascii="Arial" w:eastAsia="Calibri" w:hAnsi="Arial" w:cs="Arial"/>
                <w:b/>
                <w:sz w:val="24"/>
                <w:szCs w:val="24"/>
                <w:lang w:val="en-US" w:eastAsia="pt-BR"/>
              </w:rPr>
            </w:pPr>
            <w:r w:rsidRPr="00C502C8">
              <w:rPr>
                <w:rFonts w:ascii="Arial" w:eastAsia="Calibri" w:hAnsi="Arial" w:cs="Arial"/>
                <w:b/>
                <w:sz w:val="24"/>
                <w:szCs w:val="24"/>
                <w:lang w:val="en-US" w:eastAsia="pt-BR"/>
              </w:rPr>
              <w:t>MINIMUM REQUIREMENTS</w:t>
            </w:r>
          </w:p>
        </w:tc>
        <w:tc>
          <w:tcPr>
            <w:tcW w:w="2264" w:type="dxa"/>
            <w:vAlign w:val="center"/>
          </w:tcPr>
          <w:p w14:paraId="3206573A" w14:textId="77777777" w:rsidR="00F41680" w:rsidRPr="00C502C8" w:rsidRDefault="00F41680" w:rsidP="00537390">
            <w:pPr>
              <w:spacing w:before="120" w:after="240" w:line="240" w:lineRule="auto"/>
              <w:ind w:left="391" w:hanging="391"/>
              <w:jc w:val="center"/>
              <w:rPr>
                <w:rFonts w:ascii="Arial" w:eastAsia="Calibri" w:hAnsi="Arial" w:cs="Arial"/>
                <w:b/>
                <w:sz w:val="24"/>
                <w:szCs w:val="24"/>
                <w:lang w:val="en-US" w:eastAsia="pt-BR"/>
              </w:rPr>
            </w:pPr>
            <w:r w:rsidRPr="00C502C8">
              <w:rPr>
                <w:rFonts w:ascii="Arial" w:eastAsia="Calibri" w:hAnsi="Arial" w:cs="Arial"/>
                <w:b/>
                <w:sz w:val="24"/>
                <w:szCs w:val="24"/>
                <w:lang w:val="en-US" w:eastAsia="pt-BR"/>
              </w:rPr>
              <w:t>TIME</w:t>
            </w:r>
          </w:p>
        </w:tc>
      </w:tr>
      <w:tr w:rsidR="00F41680" w:rsidRPr="008D4985" w14:paraId="6150A2AF" w14:textId="77777777" w:rsidTr="00C502C8">
        <w:tc>
          <w:tcPr>
            <w:tcW w:w="850" w:type="dxa"/>
          </w:tcPr>
          <w:p w14:paraId="7FCD1EBE" w14:textId="77777777" w:rsidR="00F41680" w:rsidRPr="00C502C8" w:rsidRDefault="00F41680" w:rsidP="00C502C8">
            <w:pPr>
              <w:spacing w:before="120"/>
              <w:ind w:left="391" w:hanging="391"/>
              <w:jc w:val="center"/>
              <w:rPr>
                <w:rFonts w:ascii="Arial" w:eastAsia="Calibri" w:hAnsi="Arial" w:cs="Arial"/>
                <w:sz w:val="24"/>
                <w:szCs w:val="24"/>
              </w:rPr>
            </w:pPr>
            <w:r w:rsidRPr="00C502C8">
              <w:rPr>
                <w:rFonts w:ascii="Arial" w:eastAsia="Calibri" w:hAnsi="Arial" w:cs="Arial"/>
                <w:sz w:val="24"/>
                <w:szCs w:val="24"/>
              </w:rPr>
              <w:t>1</w:t>
            </w:r>
          </w:p>
        </w:tc>
        <w:tc>
          <w:tcPr>
            <w:tcW w:w="2269" w:type="dxa"/>
          </w:tcPr>
          <w:p w14:paraId="7B21690A" w14:textId="0145D748" w:rsidR="00F41680" w:rsidRPr="00C502C8" w:rsidRDefault="00F41680" w:rsidP="00C502C8">
            <w:pPr>
              <w:spacing w:before="120" w:after="240" w:line="240" w:lineRule="auto"/>
              <w:ind w:left="151"/>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Commissioning Manual </w:t>
            </w:r>
          </w:p>
        </w:tc>
        <w:tc>
          <w:tcPr>
            <w:tcW w:w="3001" w:type="dxa"/>
          </w:tcPr>
          <w:p w14:paraId="4BC794F3" w14:textId="711CCD26" w:rsidR="00F41680" w:rsidRPr="00C502C8" w:rsidRDefault="00F41680" w:rsidP="00C502C8">
            <w:pPr>
              <w:spacing w:before="120" w:after="240" w:line="240" w:lineRule="auto"/>
              <w:ind w:left="173"/>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Commissioning </w:t>
            </w:r>
            <w:r w:rsidR="00355F0B">
              <w:rPr>
                <w:rFonts w:ascii="Arial" w:eastAsia="Calibri" w:hAnsi="Arial" w:cs="Arial"/>
                <w:sz w:val="24"/>
                <w:szCs w:val="24"/>
                <w:lang w:val="en-US" w:eastAsia="pt-BR"/>
              </w:rPr>
              <w:t>m</w:t>
            </w:r>
            <w:r w:rsidRPr="00C502C8">
              <w:rPr>
                <w:rFonts w:ascii="Arial" w:eastAsia="Calibri" w:hAnsi="Arial" w:cs="Arial"/>
                <w:sz w:val="24"/>
                <w:szCs w:val="24"/>
                <w:lang w:val="en-US" w:eastAsia="pt-BR"/>
              </w:rPr>
              <w:t xml:space="preserve">acro </w:t>
            </w:r>
            <w:r w:rsidR="00355F0B">
              <w:rPr>
                <w:rFonts w:ascii="Arial" w:eastAsia="Calibri" w:hAnsi="Arial" w:cs="Arial"/>
                <w:sz w:val="24"/>
                <w:szCs w:val="24"/>
                <w:lang w:val="en-US" w:eastAsia="pt-BR"/>
              </w:rPr>
              <w:t>p</w:t>
            </w:r>
            <w:r w:rsidRPr="00C502C8">
              <w:rPr>
                <w:rFonts w:ascii="Arial" w:eastAsia="Calibri" w:hAnsi="Arial" w:cs="Arial"/>
                <w:sz w:val="24"/>
                <w:szCs w:val="24"/>
                <w:lang w:val="en-US" w:eastAsia="pt-BR"/>
              </w:rPr>
              <w:t>lan of full Project (</w:t>
            </w:r>
            <w:r w:rsidR="006B727D" w:rsidRPr="00C502C8">
              <w:rPr>
                <w:rFonts w:ascii="Arial" w:eastAsia="Calibri" w:hAnsi="Arial" w:cs="Arial"/>
                <w:sz w:val="24"/>
                <w:szCs w:val="24"/>
                <w:lang w:val="en-US" w:eastAsia="pt-BR"/>
              </w:rPr>
              <w:t>Hull</w:t>
            </w:r>
            <w:r w:rsidRPr="00C502C8">
              <w:rPr>
                <w:rFonts w:ascii="Arial" w:eastAsia="Calibri" w:hAnsi="Arial" w:cs="Arial"/>
                <w:sz w:val="24"/>
                <w:szCs w:val="24"/>
                <w:lang w:val="en-US" w:eastAsia="pt-BR"/>
              </w:rPr>
              <w:t xml:space="preserve">, Modules, Topsides </w:t>
            </w:r>
            <w:r w:rsidR="00355F0B">
              <w:rPr>
                <w:rFonts w:ascii="Arial" w:eastAsia="Calibri" w:hAnsi="Arial" w:cs="Arial"/>
                <w:sz w:val="24"/>
                <w:szCs w:val="24"/>
                <w:lang w:val="en-US" w:eastAsia="pt-BR"/>
              </w:rPr>
              <w:t>I</w:t>
            </w:r>
            <w:r w:rsidRPr="00C502C8">
              <w:rPr>
                <w:rFonts w:ascii="Arial" w:eastAsia="Calibri" w:hAnsi="Arial" w:cs="Arial"/>
                <w:sz w:val="24"/>
                <w:szCs w:val="24"/>
                <w:lang w:val="en-US" w:eastAsia="pt-BR"/>
              </w:rPr>
              <w:t xml:space="preserve">ntegration and offshore </w:t>
            </w:r>
            <w:r w:rsidR="00355F0B">
              <w:rPr>
                <w:rFonts w:ascii="Arial" w:eastAsia="Calibri" w:hAnsi="Arial" w:cs="Arial"/>
                <w:sz w:val="24"/>
                <w:szCs w:val="24"/>
                <w:lang w:val="en-US" w:eastAsia="pt-BR"/>
              </w:rPr>
              <w:t>C</w:t>
            </w:r>
            <w:r w:rsidRPr="00C502C8">
              <w:rPr>
                <w:rFonts w:ascii="Arial" w:eastAsia="Calibri" w:hAnsi="Arial" w:cs="Arial"/>
                <w:sz w:val="24"/>
                <w:szCs w:val="24"/>
                <w:lang w:val="en-US" w:eastAsia="pt-BR"/>
              </w:rPr>
              <w:t xml:space="preserve">ommissioning) describing main </w:t>
            </w:r>
            <w:r w:rsidR="00355F0B">
              <w:rPr>
                <w:rFonts w:ascii="Arial" w:eastAsia="Calibri" w:hAnsi="Arial" w:cs="Arial"/>
                <w:sz w:val="24"/>
                <w:szCs w:val="24"/>
                <w:lang w:val="en-US" w:eastAsia="pt-BR"/>
              </w:rPr>
              <w:t>M</w:t>
            </w:r>
            <w:r w:rsidRPr="00C502C8">
              <w:rPr>
                <w:rFonts w:ascii="Arial" w:eastAsia="Calibri" w:hAnsi="Arial" w:cs="Arial"/>
                <w:sz w:val="24"/>
                <w:szCs w:val="24"/>
                <w:lang w:val="en-US" w:eastAsia="pt-BR"/>
              </w:rPr>
              <w:t xml:space="preserve">ilestones, resources, </w:t>
            </w:r>
            <w:r w:rsidRPr="00C502C8">
              <w:rPr>
                <w:rFonts w:ascii="Arial" w:eastAsia="Calibri" w:hAnsi="Arial" w:cs="Arial"/>
                <w:sz w:val="24"/>
                <w:szCs w:val="24"/>
                <w:lang w:val="en-US" w:eastAsia="pt-BR"/>
              </w:rPr>
              <w:lastRenderedPageBreak/>
              <w:t>documents package issuance and locations.</w:t>
            </w:r>
          </w:p>
        </w:tc>
        <w:tc>
          <w:tcPr>
            <w:tcW w:w="2264" w:type="dxa"/>
          </w:tcPr>
          <w:p w14:paraId="11A425F3" w14:textId="7CF9167F" w:rsidR="00F41680" w:rsidRPr="00C502C8" w:rsidRDefault="00F41680" w:rsidP="00C502C8">
            <w:pPr>
              <w:spacing w:before="120" w:after="240" w:line="240" w:lineRule="auto"/>
              <w:ind w:left="150"/>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lastRenderedPageBreak/>
              <w:t xml:space="preserve">At least one hundred and eighty (180) days after the </w:t>
            </w:r>
            <w:r w:rsidR="003279F0" w:rsidRPr="00C502C8">
              <w:rPr>
                <w:rFonts w:ascii="Arial" w:eastAsia="Calibri" w:hAnsi="Arial" w:cs="Arial"/>
                <w:sz w:val="24"/>
                <w:szCs w:val="24"/>
                <w:lang w:val="en-US" w:eastAsia="pt-BR"/>
              </w:rPr>
              <w:t>A</w:t>
            </w:r>
            <w:r w:rsidRPr="00C502C8">
              <w:rPr>
                <w:rFonts w:ascii="Arial" w:eastAsia="Calibri" w:hAnsi="Arial" w:cs="Arial"/>
                <w:sz w:val="24"/>
                <w:szCs w:val="24"/>
                <w:lang w:val="en-US" w:eastAsia="pt-BR"/>
              </w:rPr>
              <w:t xml:space="preserve">greement </w:t>
            </w:r>
            <w:r w:rsidR="003279F0" w:rsidRPr="00C502C8">
              <w:rPr>
                <w:rFonts w:ascii="Arial" w:eastAsia="Calibri" w:hAnsi="Arial" w:cs="Arial"/>
                <w:sz w:val="24"/>
                <w:szCs w:val="24"/>
                <w:lang w:val="en-US" w:eastAsia="pt-BR"/>
              </w:rPr>
              <w:t>Effective Date</w:t>
            </w:r>
          </w:p>
        </w:tc>
      </w:tr>
      <w:tr w:rsidR="00F41680" w:rsidRPr="008D4985" w14:paraId="4E7BC8AF" w14:textId="77777777" w:rsidTr="00C502C8">
        <w:tc>
          <w:tcPr>
            <w:tcW w:w="850" w:type="dxa"/>
          </w:tcPr>
          <w:p w14:paraId="6D7DF162" w14:textId="77777777" w:rsidR="00F41680" w:rsidRPr="00C502C8" w:rsidRDefault="00F41680" w:rsidP="00C502C8">
            <w:pPr>
              <w:spacing w:before="120"/>
              <w:ind w:left="391" w:hanging="391"/>
              <w:jc w:val="center"/>
              <w:rPr>
                <w:rFonts w:ascii="Arial" w:eastAsia="Calibri" w:hAnsi="Arial" w:cs="Arial"/>
                <w:sz w:val="24"/>
                <w:szCs w:val="24"/>
              </w:rPr>
            </w:pPr>
            <w:r w:rsidRPr="00C502C8">
              <w:rPr>
                <w:rFonts w:ascii="Arial" w:eastAsia="Calibri" w:hAnsi="Arial" w:cs="Arial"/>
                <w:sz w:val="24"/>
                <w:szCs w:val="24"/>
              </w:rPr>
              <w:lastRenderedPageBreak/>
              <w:t>2</w:t>
            </w:r>
          </w:p>
        </w:tc>
        <w:tc>
          <w:tcPr>
            <w:tcW w:w="2269" w:type="dxa"/>
          </w:tcPr>
          <w:p w14:paraId="13A22654" w14:textId="3BDB0D40" w:rsidR="00F41680" w:rsidRPr="00C502C8" w:rsidRDefault="006B727D" w:rsidP="00C502C8">
            <w:pPr>
              <w:spacing w:before="120" w:after="240" w:line="240" w:lineRule="auto"/>
              <w:ind w:left="151"/>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Hull</w:t>
            </w:r>
            <w:r w:rsidR="00F41680" w:rsidRPr="00C502C8">
              <w:rPr>
                <w:rFonts w:ascii="Arial" w:eastAsia="Calibri" w:hAnsi="Arial" w:cs="Arial"/>
                <w:sz w:val="24"/>
                <w:szCs w:val="24"/>
                <w:lang w:val="en-US" w:eastAsia="pt-BR"/>
              </w:rPr>
              <w:t xml:space="preserve"> Commissioning </w:t>
            </w:r>
            <w:r w:rsidR="00B72604">
              <w:rPr>
                <w:rFonts w:ascii="Arial" w:eastAsia="Calibri" w:hAnsi="Arial" w:cs="Arial"/>
                <w:sz w:val="24"/>
                <w:szCs w:val="24"/>
                <w:lang w:val="en-US" w:eastAsia="pt-BR"/>
              </w:rPr>
              <w:t>d</w:t>
            </w:r>
            <w:r w:rsidR="00F41680" w:rsidRPr="00C502C8">
              <w:rPr>
                <w:rFonts w:ascii="Arial" w:eastAsia="Calibri" w:hAnsi="Arial" w:cs="Arial"/>
                <w:sz w:val="24"/>
                <w:szCs w:val="24"/>
                <w:lang w:val="en-US" w:eastAsia="pt-BR"/>
              </w:rPr>
              <w:t xml:space="preserve">etailed </w:t>
            </w:r>
            <w:r w:rsidR="00B72604">
              <w:rPr>
                <w:rFonts w:ascii="Arial" w:eastAsia="Calibri" w:hAnsi="Arial" w:cs="Arial"/>
                <w:sz w:val="24"/>
                <w:szCs w:val="24"/>
                <w:lang w:val="en-US" w:eastAsia="pt-BR"/>
              </w:rPr>
              <w:t>p</w:t>
            </w:r>
            <w:r w:rsidR="00F41680" w:rsidRPr="00C502C8">
              <w:rPr>
                <w:rFonts w:ascii="Arial" w:eastAsia="Calibri" w:hAnsi="Arial" w:cs="Arial"/>
                <w:sz w:val="24"/>
                <w:szCs w:val="24"/>
                <w:lang w:val="en-US" w:eastAsia="pt-BR"/>
              </w:rPr>
              <w:t xml:space="preserve">lan </w:t>
            </w:r>
          </w:p>
        </w:tc>
        <w:tc>
          <w:tcPr>
            <w:tcW w:w="3001" w:type="dxa"/>
          </w:tcPr>
          <w:p w14:paraId="4EA52361" w14:textId="5D9834BA" w:rsidR="00F41680" w:rsidRPr="00C502C8" w:rsidRDefault="00F41680" w:rsidP="00C502C8">
            <w:pPr>
              <w:spacing w:before="120" w:after="240" w:line="240" w:lineRule="auto"/>
              <w:ind w:left="173"/>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Detailed executive planning of </w:t>
            </w:r>
            <w:r w:rsidR="006B727D" w:rsidRPr="00C502C8">
              <w:rPr>
                <w:rFonts w:ascii="Arial" w:eastAsia="Calibri" w:hAnsi="Arial" w:cs="Arial"/>
                <w:sz w:val="24"/>
                <w:szCs w:val="24"/>
                <w:lang w:val="en-US" w:eastAsia="pt-BR"/>
              </w:rPr>
              <w:t>Hull</w:t>
            </w:r>
            <w:r w:rsidRPr="00C502C8">
              <w:rPr>
                <w:rFonts w:ascii="Arial" w:eastAsia="Calibri" w:hAnsi="Arial" w:cs="Arial"/>
                <w:sz w:val="24"/>
                <w:szCs w:val="24"/>
                <w:lang w:val="en-US" w:eastAsia="pt-BR"/>
              </w:rPr>
              <w:t xml:space="preserve"> </w:t>
            </w:r>
            <w:r w:rsidR="00BA0D20">
              <w:rPr>
                <w:rFonts w:ascii="Arial" w:eastAsia="Calibri" w:hAnsi="Arial" w:cs="Arial"/>
                <w:sz w:val="24"/>
                <w:szCs w:val="24"/>
                <w:lang w:val="en-US" w:eastAsia="pt-BR"/>
              </w:rPr>
              <w:t>C</w:t>
            </w:r>
            <w:r w:rsidRPr="00C502C8">
              <w:rPr>
                <w:rFonts w:ascii="Arial" w:eastAsia="Calibri" w:hAnsi="Arial" w:cs="Arial"/>
                <w:sz w:val="24"/>
                <w:szCs w:val="24"/>
                <w:lang w:val="en-US" w:eastAsia="pt-BR"/>
              </w:rPr>
              <w:t>ommissioning, listing all resources and activities used.</w:t>
            </w:r>
          </w:p>
        </w:tc>
        <w:tc>
          <w:tcPr>
            <w:tcW w:w="2264" w:type="dxa"/>
          </w:tcPr>
          <w:p w14:paraId="304B294A" w14:textId="24B91E6B" w:rsidR="00F41680" w:rsidRPr="00C502C8" w:rsidRDefault="00612ADD" w:rsidP="00C502C8">
            <w:pPr>
              <w:spacing w:before="120" w:after="240" w:line="240" w:lineRule="auto"/>
              <w:ind w:left="150"/>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At least three hundred (3</w:t>
            </w:r>
            <w:r w:rsidR="003C116B" w:rsidRPr="00C502C8">
              <w:rPr>
                <w:rFonts w:ascii="Arial" w:eastAsia="Calibri" w:hAnsi="Arial" w:cs="Arial"/>
                <w:sz w:val="24"/>
                <w:szCs w:val="24"/>
                <w:lang w:val="en-US" w:eastAsia="pt-BR"/>
              </w:rPr>
              <w:t>00</w:t>
            </w:r>
            <w:r w:rsidRPr="00C502C8">
              <w:rPr>
                <w:rFonts w:ascii="Arial" w:eastAsia="Calibri" w:hAnsi="Arial" w:cs="Arial"/>
                <w:sz w:val="24"/>
                <w:szCs w:val="24"/>
                <w:lang w:val="en-US" w:eastAsia="pt-BR"/>
              </w:rPr>
              <w:t xml:space="preserve">) days after the </w:t>
            </w:r>
            <w:r w:rsidR="003279F0" w:rsidRPr="00C502C8">
              <w:rPr>
                <w:rFonts w:ascii="Arial" w:eastAsia="Calibri" w:hAnsi="Arial" w:cs="Arial"/>
                <w:sz w:val="24"/>
                <w:szCs w:val="24"/>
                <w:lang w:val="en-US" w:eastAsia="pt-BR"/>
              </w:rPr>
              <w:t>Agreement Effective Date</w:t>
            </w:r>
            <w:r w:rsidRPr="00C502C8">
              <w:rPr>
                <w:rFonts w:ascii="Arial" w:eastAsia="Calibri" w:hAnsi="Arial" w:cs="Arial"/>
                <w:sz w:val="24"/>
                <w:szCs w:val="24"/>
                <w:lang w:val="en-US" w:eastAsia="pt-BR"/>
              </w:rPr>
              <w:t xml:space="preserve"> </w:t>
            </w:r>
          </w:p>
        </w:tc>
      </w:tr>
      <w:tr w:rsidR="00F41680" w:rsidRPr="008D4985" w14:paraId="6C77AB44" w14:textId="77777777" w:rsidTr="00C502C8">
        <w:tc>
          <w:tcPr>
            <w:tcW w:w="850" w:type="dxa"/>
          </w:tcPr>
          <w:p w14:paraId="7DCEC261" w14:textId="77777777" w:rsidR="00F41680" w:rsidRPr="00C502C8" w:rsidRDefault="00F41680" w:rsidP="00C502C8">
            <w:pPr>
              <w:spacing w:before="120"/>
              <w:ind w:left="391" w:hanging="391"/>
              <w:jc w:val="center"/>
              <w:rPr>
                <w:rFonts w:ascii="Arial" w:eastAsia="Calibri" w:hAnsi="Arial" w:cs="Arial"/>
                <w:sz w:val="24"/>
                <w:szCs w:val="24"/>
              </w:rPr>
            </w:pPr>
            <w:r w:rsidRPr="00C502C8">
              <w:rPr>
                <w:rFonts w:ascii="Arial" w:eastAsia="Calibri" w:hAnsi="Arial" w:cs="Arial"/>
                <w:sz w:val="24"/>
                <w:szCs w:val="24"/>
              </w:rPr>
              <w:t>3</w:t>
            </w:r>
          </w:p>
        </w:tc>
        <w:tc>
          <w:tcPr>
            <w:tcW w:w="2269" w:type="dxa"/>
          </w:tcPr>
          <w:p w14:paraId="0003F728" w14:textId="2E985068" w:rsidR="00F41680" w:rsidRPr="00C502C8" w:rsidRDefault="00F41680" w:rsidP="00C502C8">
            <w:pPr>
              <w:spacing w:before="120" w:after="240" w:line="240" w:lineRule="auto"/>
              <w:ind w:left="151"/>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Modules and Topsides Commissioning </w:t>
            </w:r>
            <w:r w:rsidR="00BA0D20">
              <w:rPr>
                <w:rFonts w:ascii="Arial" w:eastAsia="Calibri" w:hAnsi="Arial" w:cs="Arial"/>
                <w:sz w:val="24"/>
                <w:szCs w:val="24"/>
                <w:lang w:val="en-US" w:eastAsia="pt-BR"/>
              </w:rPr>
              <w:t>d</w:t>
            </w:r>
            <w:r w:rsidRPr="00C502C8">
              <w:rPr>
                <w:rFonts w:ascii="Arial" w:eastAsia="Calibri" w:hAnsi="Arial" w:cs="Arial"/>
                <w:sz w:val="24"/>
                <w:szCs w:val="24"/>
                <w:lang w:val="en-US" w:eastAsia="pt-BR"/>
              </w:rPr>
              <w:t xml:space="preserve">etailed </w:t>
            </w:r>
            <w:r w:rsidR="00BA0D20">
              <w:rPr>
                <w:rFonts w:ascii="Arial" w:eastAsia="Calibri" w:hAnsi="Arial" w:cs="Arial"/>
                <w:sz w:val="24"/>
                <w:szCs w:val="24"/>
                <w:lang w:val="en-US" w:eastAsia="pt-BR"/>
              </w:rPr>
              <w:t>p</w:t>
            </w:r>
            <w:r w:rsidRPr="00C502C8">
              <w:rPr>
                <w:rFonts w:ascii="Arial" w:eastAsia="Calibri" w:hAnsi="Arial" w:cs="Arial"/>
                <w:sz w:val="24"/>
                <w:szCs w:val="24"/>
                <w:lang w:val="en-US" w:eastAsia="pt-BR"/>
              </w:rPr>
              <w:t xml:space="preserve">lan </w:t>
            </w:r>
          </w:p>
        </w:tc>
        <w:tc>
          <w:tcPr>
            <w:tcW w:w="3001" w:type="dxa"/>
          </w:tcPr>
          <w:p w14:paraId="332D6D02" w14:textId="661562DF" w:rsidR="00F41680" w:rsidRPr="00C502C8" w:rsidRDefault="00F41680" w:rsidP="00C502C8">
            <w:pPr>
              <w:spacing w:before="120" w:after="240" w:line="240" w:lineRule="auto"/>
              <w:ind w:left="173"/>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Detailed executive planning of Modules and </w:t>
            </w:r>
            <w:r w:rsidR="00BA0D20">
              <w:rPr>
                <w:rFonts w:ascii="Arial" w:eastAsia="Calibri" w:hAnsi="Arial" w:cs="Arial"/>
                <w:sz w:val="24"/>
                <w:szCs w:val="24"/>
                <w:lang w:val="en-US" w:eastAsia="pt-BR"/>
              </w:rPr>
              <w:t>T</w:t>
            </w:r>
            <w:r w:rsidRPr="00C502C8">
              <w:rPr>
                <w:rFonts w:ascii="Arial" w:eastAsia="Calibri" w:hAnsi="Arial" w:cs="Arial"/>
                <w:sz w:val="24"/>
                <w:szCs w:val="24"/>
                <w:lang w:val="en-US" w:eastAsia="pt-BR"/>
              </w:rPr>
              <w:t xml:space="preserve">opsides </w:t>
            </w:r>
            <w:r w:rsidR="00BA0D20">
              <w:rPr>
                <w:rFonts w:ascii="Arial" w:eastAsia="Calibri" w:hAnsi="Arial" w:cs="Arial"/>
                <w:sz w:val="24"/>
                <w:szCs w:val="24"/>
                <w:lang w:val="en-US" w:eastAsia="pt-BR"/>
              </w:rPr>
              <w:t>C</w:t>
            </w:r>
            <w:r w:rsidRPr="00C502C8">
              <w:rPr>
                <w:rFonts w:ascii="Arial" w:eastAsia="Calibri" w:hAnsi="Arial" w:cs="Arial"/>
                <w:sz w:val="24"/>
                <w:szCs w:val="24"/>
                <w:lang w:val="en-US" w:eastAsia="pt-BR"/>
              </w:rPr>
              <w:t xml:space="preserve">ommissioning, listing all resources and activities used </w:t>
            </w:r>
          </w:p>
        </w:tc>
        <w:tc>
          <w:tcPr>
            <w:tcW w:w="2264" w:type="dxa"/>
          </w:tcPr>
          <w:p w14:paraId="70BBB766" w14:textId="6CD0BB5F" w:rsidR="00F41680" w:rsidRPr="00C502C8" w:rsidRDefault="00612ADD" w:rsidP="00C502C8">
            <w:pPr>
              <w:spacing w:before="120" w:after="240" w:line="240" w:lineRule="auto"/>
              <w:ind w:left="150"/>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At least three hundred</w:t>
            </w:r>
            <w:r w:rsidR="003C116B" w:rsidRPr="00C502C8">
              <w:rPr>
                <w:rFonts w:ascii="Arial" w:eastAsia="Calibri" w:hAnsi="Arial" w:cs="Arial"/>
                <w:sz w:val="24"/>
                <w:szCs w:val="24"/>
                <w:lang w:val="en-US" w:eastAsia="pt-BR"/>
              </w:rPr>
              <w:t xml:space="preserve"> </w:t>
            </w:r>
            <w:r w:rsidRPr="00C502C8">
              <w:rPr>
                <w:rFonts w:ascii="Arial" w:eastAsia="Calibri" w:hAnsi="Arial" w:cs="Arial"/>
                <w:sz w:val="24"/>
                <w:szCs w:val="24"/>
                <w:lang w:val="en-US" w:eastAsia="pt-BR"/>
              </w:rPr>
              <w:t>(3</w:t>
            </w:r>
            <w:r w:rsidR="003C116B" w:rsidRPr="00C502C8">
              <w:rPr>
                <w:rFonts w:ascii="Arial" w:eastAsia="Calibri" w:hAnsi="Arial" w:cs="Arial"/>
                <w:sz w:val="24"/>
                <w:szCs w:val="24"/>
                <w:lang w:val="en-US" w:eastAsia="pt-BR"/>
              </w:rPr>
              <w:t>00</w:t>
            </w:r>
            <w:r w:rsidRPr="00C502C8">
              <w:rPr>
                <w:rFonts w:ascii="Arial" w:eastAsia="Calibri" w:hAnsi="Arial" w:cs="Arial"/>
                <w:sz w:val="24"/>
                <w:szCs w:val="24"/>
                <w:lang w:val="en-US" w:eastAsia="pt-BR"/>
              </w:rPr>
              <w:t xml:space="preserve">) days after the </w:t>
            </w:r>
            <w:r w:rsidR="003279F0" w:rsidRPr="00C502C8">
              <w:rPr>
                <w:rFonts w:ascii="Arial" w:eastAsia="Calibri" w:hAnsi="Arial" w:cs="Arial"/>
                <w:sz w:val="24"/>
                <w:szCs w:val="24"/>
                <w:lang w:val="en-US" w:eastAsia="pt-BR"/>
              </w:rPr>
              <w:t>Agreement Effective Date</w:t>
            </w:r>
            <w:r w:rsidRPr="00C502C8">
              <w:rPr>
                <w:rFonts w:ascii="Arial" w:eastAsia="Calibri" w:hAnsi="Arial" w:cs="Arial"/>
                <w:sz w:val="24"/>
                <w:szCs w:val="24"/>
                <w:lang w:val="en-US" w:eastAsia="pt-BR"/>
              </w:rPr>
              <w:t>.</w:t>
            </w:r>
          </w:p>
        </w:tc>
      </w:tr>
      <w:tr w:rsidR="00F41680" w:rsidRPr="008D4985" w14:paraId="18A37071" w14:textId="77777777" w:rsidTr="00C502C8">
        <w:tc>
          <w:tcPr>
            <w:tcW w:w="850" w:type="dxa"/>
          </w:tcPr>
          <w:p w14:paraId="45F244D1" w14:textId="77777777" w:rsidR="00F41680" w:rsidRPr="00C502C8" w:rsidRDefault="00F41680" w:rsidP="00C502C8">
            <w:pPr>
              <w:spacing w:before="120"/>
              <w:ind w:left="391" w:hanging="391"/>
              <w:jc w:val="center"/>
              <w:rPr>
                <w:rFonts w:ascii="Arial" w:eastAsia="Calibri" w:hAnsi="Arial" w:cs="Arial"/>
                <w:sz w:val="24"/>
                <w:szCs w:val="24"/>
              </w:rPr>
            </w:pPr>
            <w:r w:rsidRPr="00C502C8">
              <w:rPr>
                <w:rFonts w:ascii="Arial" w:eastAsia="Calibri" w:hAnsi="Arial" w:cs="Arial"/>
                <w:sz w:val="24"/>
                <w:szCs w:val="24"/>
              </w:rPr>
              <w:t>4</w:t>
            </w:r>
          </w:p>
        </w:tc>
        <w:tc>
          <w:tcPr>
            <w:tcW w:w="2269" w:type="dxa"/>
          </w:tcPr>
          <w:p w14:paraId="7A46DC2A" w14:textId="69576A6C" w:rsidR="00F41680" w:rsidRPr="00C502C8" w:rsidRDefault="00F41680" w:rsidP="00C502C8">
            <w:pPr>
              <w:spacing w:before="120" w:after="240" w:line="240" w:lineRule="auto"/>
              <w:ind w:left="151"/>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Offshore Commissioning </w:t>
            </w:r>
            <w:r w:rsidR="00BA0D20">
              <w:rPr>
                <w:rFonts w:ascii="Arial" w:eastAsia="Calibri" w:hAnsi="Arial" w:cs="Arial"/>
                <w:sz w:val="24"/>
                <w:szCs w:val="24"/>
                <w:lang w:val="en-US" w:eastAsia="pt-BR"/>
              </w:rPr>
              <w:t>d</w:t>
            </w:r>
            <w:r w:rsidRPr="00C502C8">
              <w:rPr>
                <w:rFonts w:ascii="Arial" w:eastAsia="Calibri" w:hAnsi="Arial" w:cs="Arial"/>
                <w:sz w:val="24"/>
                <w:szCs w:val="24"/>
                <w:lang w:val="en-US" w:eastAsia="pt-BR"/>
              </w:rPr>
              <w:t xml:space="preserve">etailed </w:t>
            </w:r>
            <w:r w:rsidR="00BA0D20">
              <w:rPr>
                <w:rFonts w:ascii="Arial" w:eastAsia="Calibri" w:hAnsi="Arial" w:cs="Arial"/>
                <w:sz w:val="24"/>
                <w:szCs w:val="24"/>
                <w:lang w:val="en-US" w:eastAsia="pt-BR"/>
              </w:rPr>
              <w:t>p</w:t>
            </w:r>
            <w:r w:rsidRPr="00C502C8">
              <w:rPr>
                <w:rFonts w:ascii="Arial" w:eastAsia="Calibri" w:hAnsi="Arial" w:cs="Arial"/>
                <w:sz w:val="24"/>
                <w:szCs w:val="24"/>
                <w:lang w:val="en-US" w:eastAsia="pt-BR"/>
              </w:rPr>
              <w:t xml:space="preserve">lan </w:t>
            </w:r>
          </w:p>
        </w:tc>
        <w:tc>
          <w:tcPr>
            <w:tcW w:w="3001" w:type="dxa"/>
          </w:tcPr>
          <w:p w14:paraId="0B793A16" w14:textId="599AA55F" w:rsidR="00F41680" w:rsidRPr="00C502C8" w:rsidRDefault="00F41680" w:rsidP="00C502C8">
            <w:pPr>
              <w:spacing w:before="120" w:after="240" w:line="240" w:lineRule="auto"/>
              <w:ind w:left="173"/>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Detailed executive planning of </w:t>
            </w:r>
            <w:r w:rsidR="00BA0D20">
              <w:rPr>
                <w:rFonts w:ascii="Arial" w:eastAsia="Calibri" w:hAnsi="Arial" w:cs="Arial"/>
                <w:sz w:val="24"/>
                <w:szCs w:val="24"/>
                <w:lang w:val="en-US" w:eastAsia="pt-BR"/>
              </w:rPr>
              <w:t>o</w:t>
            </w:r>
            <w:r w:rsidRPr="00C502C8">
              <w:rPr>
                <w:rFonts w:ascii="Arial" w:eastAsia="Calibri" w:hAnsi="Arial" w:cs="Arial"/>
                <w:sz w:val="24"/>
                <w:szCs w:val="24"/>
                <w:lang w:val="en-US" w:eastAsia="pt-BR"/>
              </w:rPr>
              <w:t xml:space="preserve">ffshore Commissioning, listing all resources and activities used. </w:t>
            </w:r>
          </w:p>
        </w:tc>
        <w:tc>
          <w:tcPr>
            <w:tcW w:w="2264" w:type="dxa"/>
          </w:tcPr>
          <w:p w14:paraId="44B6172A" w14:textId="1D90F56B" w:rsidR="00F41680" w:rsidRPr="00C502C8" w:rsidRDefault="00F41680" w:rsidP="00C502C8">
            <w:pPr>
              <w:spacing w:before="120" w:after="240" w:line="240" w:lineRule="auto"/>
              <w:ind w:left="150"/>
              <w:jc w:val="both"/>
              <w:rPr>
                <w:rFonts w:ascii="Arial" w:eastAsia="Calibri" w:hAnsi="Arial" w:cs="Arial"/>
                <w:sz w:val="24"/>
                <w:szCs w:val="24"/>
                <w:lang w:val="en-US" w:eastAsia="pt-BR"/>
              </w:rPr>
            </w:pPr>
            <w:r w:rsidRPr="00C502C8">
              <w:rPr>
                <w:rFonts w:ascii="Arial" w:eastAsia="Calibri" w:hAnsi="Arial" w:cs="Arial"/>
                <w:sz w:val="24"/>
                <w:szCs w:val="24"/>
                <w:lang w:val="en-US" w:eastAsia="pt-BR"/>
              </w:rPr>
              <w:t xml:space="preserve">At least ninety (90) days before </w:t>
            </w:r>
            <w:r w:rsidR="00BA0D20">
              <w:rPr>
                <w:rFonts w:ascii="Arial" w:eastAsia="Calibri" w:hAnsi="Arial" w:cs="Arial"/>
                <w:sz w:val="24"/>
                <w:szCs w:val="24"/>
                <w:lang w:val="en-US" w:eastAsia="pt-BR"/>
              </w:rPr>
              <w:t>S</w:t>
            </w:r>
            <w:r w:rsidRPr="00C502C8">
              <w:rPr>
                <w:rFonts w:ascii="Arial" w:eastAsia="Calibri" w:hAnsi="Arial" w:cs="Arial"/>
                <w:sz w:val="24"/>
                <w:szCs w:val="24"/>
                <w:lang w:val="en-US" w:eastAsia="pt-BR"/>
              </w:rPr>
              <w:t xml:space="preserve">ail </w:t>
            </w:r>
            <w:r w:rsidR="00BA0D20">
              <w:rPr>
                <w:rFonts w:ascii="Arial" w:eastAsia="Calibri" w:hAnsi="Arial" w:cs="Arial"/>
                <w:sz w:val="24"/>
                <w:szCs w:val="24"/>
                <w:lang w:val="en-US" w:eastAsia="pt-BR"/>
              </w:rPr>
              <w:t>A</w:t>
            </w:r>
            <w:r w:rsidRPr="00C502C8">
              <w:rPr>
                <w:rFonts w:ascii="Arial" w:eastAsia="Calibri" w:hAnsi="Arial" w:cs="Arial"/>
                <w:sz w:val="24"/>
                <w:szCs w:val="24"/>
                <w:lang w:val="en-US" w:eastAsia="pt-BR"/>
              </w:rPr>
              <w:t>way.</w:t>
            </w:r>
          </w:p>
        </w:tc>
      </w:tr>
    </w:tbl>
    <w:p w14:paraId="22686058" w14:textId="6DB065C1" w:rsidR="00F41680" w:rsidRPr="00C502C8" w:rsidRDefault="00F41680" w:rsidP="00537390">
      <w:pPr>
        <w:pStyle w:val="PargrafodaLista"/>
        <w:spacing w:after="240" w:line="240" w:lineRule="auto"/>
        <w:ind w:left="391" w:hanging="391"/>
        <w:contextualSpacing w:val="0"/>
        <w:jc w:val="center"/>
        <w:rPr>
          <w:rFonts w:ascii="Arial" w:eastAsia="Calibri" w:hAnsi="Arial" w:cs="Arial"/>
          <w:b/>
          <w:lang w:val="en-US" w:eastAsia="pt-BR"/>
        </w:rPr>
      </w:pPr>
      <w:r w:rsidRPr="00C502C8">
        <w:rPr>
          <w:rFonts w:ascii="Arial" w:eastAsia="Calibri" w:hAnsi="Arial" w:cs="Arial"/>
          <w:b/>
          <w:lang w:val="en-US" w:eastAsia="pt-BR"/>
        </w:rPr>
        <w:t xml:space="preserve">Table </w:t>
      </w:r>
      <w:r w:rsidR="00243B8B" w:rsidRPr="00C502C8">
        <w:rPr>
          <w:rFonts w:ascii="Arial" w:eastAsia="Calibri" w:hAnsi="Arial" w:cs="Arial"/>
          <w:b/>
          <w:lang w:val="en-US" w:eastAsia="pt-BR"/>
        </w:rPr>
        <w:t>1</w:t>
      </w:r>
      <w:r w:rsidRPr="00C502C8">
        <w:rPr>
          <w:rFonts w:ascii="Arial" w:eastAsia="Calibri" w:hAnsi="Arial" w:cs="Arial"/>
          <w:b/>
          <w:lang w:val="en-US" w:eastAsia="pt-BR"/>
        </w:rPr>
        <w:t xml:space="preserve">: Requirements and </w:t>
      </w:r>
      <w:r w:rsidR="00BA0D20">
        <w:rPr>
          <w:rFonts w:ascii="Arial" w:eastAsia="Calibri" w:hAnsi="Arial" w:cs="Arial"/>
          <w:b/>
          <w:lang w:val="en-US" w:eastAsia="pt-BR"/>
        </w:rPr>
        <w:t>t</w:t>
      </w:r>
      <w:r w:rsidRPr="00C502C8">
        <w:rPr>
          <w:rFonts w:ascii="Arial" w:eastAsia="Calibri" w:hAnsi="Arial" w:cs="Arial"/>
          <w:b/>
          <w:lang w:val="en-US" w:eastAsia="pt-BR"/>
        </w:rPr>
        <w:t xml:space="preserve">imeline for </w:t>
      </w:r>
      <w:r w:rsidR="00BA0D20">
        <w:rPr>
          <w:rFonts w:ascii="Arial" w:eastAsia="Calibri" w:hAnsi="Arial" w:cs="Arial"/>
          <w:b/>
          <w:lang w:val="en-US" w:eastAsia="pt-BR"/>
        </w:rPr>
        <w:t>p</w:t>
      </w:r>
      <w:r w:rsidRPr="00C502C8">
        <w:rPr>
          <w:rFonts w:ascii="Arial" w:eastAsia="Calibri" w:hAnsi="Arial" w:cs="Arial"/>
          <w:b/>
          <w:lang w:val="en-US" w:eastAsia="pt-BR"/>
        </w:rPr>
        <w:t xml:space="preserve">lanning </w:t>
      </w:r>
      <w:r w:rsidR="00BA0D20">
        <w:rPr>
          <w:rFonts w:ascii="Arial" w:eastAsia="Calibri" w:hAnsi="Arial" w:cs="Arial"/>
          <w:b/>
          <w:lang w:val="en-US" w:eastAsia="pt-BR"/>
        </w:rPr>
        <w:t>s</w:t>
      </w:r>
      <w:r w:rsidRPr="00C502C8">
        <w:rPr>
          <w:rFonts w:ascii="Arial" w:eastAsia="Calibri" w:hAnsi="Arial" w:cs="Arial"/>
          <w:b/>
          <w:lang w:val="en-US" w:eastAsia="pt-BR"/>
        </w:rPr>
        <w:t>teps</w:t>
      </w:r>
    </w:p>
    <w:p w14:paraId="58A1FC32" w14:textId="296AE687" w:rsidR="00F41680" w:rsidRPr="00010135" w:rsidRDefault="00F41680" w:rsidP="00C502C8">
      <w:pPr>
        <w:pStyle w:val="texto3"/>
        <w:rPr>
          <w:bCs w:val="0"/>
        </w:rPr>
      </w:pPr>
      <w:r w:rsidRPr="00010135">
        <w:t xml:space="preserve">For each step, </w:t>
      </w:r>
      <w:r w:rsidR="00B03DD2">
        <w:t>S</w:t>
      </w:r>
      <w:r w:rsidR="00323A0C">
        <w:t>eller</w:t>
      </w:r>
      <w:r w:rsidRPr="00010135">
        <w:t xml:space="preserve"> shall issue the documentation and schedule a meeting to present all content. All steps shall be submitted to </w:t>
      </w:r>
      <w:r w:rsidR="006B727D">
        <w:t>B</w:t>
      </w:r>
      <w:r w:rsidR="00775421">
        <w:t>uyer</w:t>
      </w:r>
      <w:r w:rsidRPr="00010135">
        <w:t xml:space="preserve"> for information, however if </w:t>
      </w:r>
      <w:r w:rsidR="006B727D">
        <w:t>B</w:t>
      </w:r>
      <w:r w:rsidR="00775421">
        <w:t>uyer</w:t>
      </w:r>
      <w:r w:rsidRPr="00010135">
        <w:t xml:space="preserve"> finds any inconsistency in the presented documents, </w:t>
      </w:r>
      <w:r w:rsidR="006B727D">
        <w:t>B</w:t>
      </w:r>
      <w:r w:rsidR="006B3923">
        <w:t>uyer</w:t>
      </w:r>
      <w:r w:rsidRPr="00010135">
        <w:t xml:space="preserve"> will inform </w:t>
      </w:r>
      <w:proofErr w:type="gramStart"/>
      <w:r w:rsidR="00B03DD2">
        <w:t>S</w:t>
      </w:r>
      <w:r w:rsidR="00775421">
        <w:t>eller</w:t>
      </w:r>
      <w:r w:rsidRPr="00010135">
        <w:t>,</w:t>
      </w:r>
      <w:proofErr w:type="gramEnd"/>
      <w:r w:rsidRPr="00010135">
        <w:t xml:space="preserve"> </w:t>
      </w:r>
      <w:proofErr w:type="gramStart"/>
      <w:r w:rsidRPr="00010135">
        <w:t>that</w:t>
      </w:r>
      <w:proofErr w:type="gramEnd"/>
      <w:r w:rsidRPr="00010135">
        <w:t xml:space="preserve"> shall correct the plan and resubmit it within a period to be agreed between the parties</w:t>
      </w:r>
    </w:p>
    <w:p w14:paraId="115008FC" w14:textId="4AB95213" w:rsidR="00F41680" w:rsidRPr="00010135" w:rsidRDefault="00F41680" w:rsidP="00C502C8">
      <w:pPr>
        <w:pStyle w:val="texto3"/>
        <w:rPr>
          <w:b/>
        </w:rPr>
      </w:pPr>
      <w:r w:rsidRPr="00C502C8">
        <w:rPr>
          <w:b/>
        </w:rPr>
        <w:t>Commissioning Manual (Step 1)</w:t>
      </w:r>
    </w:p>
    <w:p w14:paraId="4D8589A9" w14:textId="233C8351" w:rsidR="00F41680" w:rsidRPr="00010135" w:rsidRDefault="00F41680" w:rsidP="008B000F">
      <w:pPr>
        <w:pStyle w:val="texto4"/>
        <w:rPr>
          <w:bCs w:val="0"/>
        </w:rPr>
      </w:pPr>
      <w:r w:rsidRPr="008B000F">
        <w:t xml:space="preserve">The objective of this manual is to define the execution strategy for Commissioning </w:t>
      </w:r>
      <w:r w:rsidR="002025EA">
        <w:t>s</w:t>
      </w:r>
      <w:r w:rsidRPr="008B000F">
        <w:t xml:space="preserve">ervices, presenting how the Commissioning Process will occur during the </w:t>
      </w:r>
      <w:r w:rsidRPr="00010135">
        <w:t>project, the responsibilities, engineering/construction interfaces, organization and the macro schedule.</w:t>
      </w:r>
    </w:p>
    <w:p w14:paraId="7B930CA4" w14:textId="5EA0BE6D" w:rsidR="00F41680" w:rsidRPr="00010135" w:rsidRDefault="00F41680" w:rsidP="00C502C8">
      <w:pPr>
        <w:pStyle w:val="texto4"/>
        <w:rPr>
          <w:bCs w:val="0"/>
        </w:rPr>
      </w:pPr>
      <w:r w:rsidRPr="00010135">
        <w:t>The Commissioning Manual shall include the following items, but not limited to:</w:t>
      </w:r>
    </w:p>
    <w:p w14:paraId="75B8508E" w14:textId="5E95DFD2"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Detailed </w:t>
      </w:r>
      <w:r w:rsidR="007313B0">
        <w:rPr>
          <w:rFonts w:ascii="Arial" w:hAnsi="Arial" w:cs="Arial"/>
          <w:bCs/>
          <w:sz w:val="24"/>
          <w:szCs w:val="24"/>
          <w:lang w:val="en-US"/>
        </w:rPr>
        <w:t>r</w:t>
      </w:r>
      <w:r w:rsidRPr="00010135">
        <w:rPr>
          <w:rFonts w:ascii="Arial" w:hAnsi="Arial" w:cs="Arial"/>
          <w:bCs/>
          <w:sz w:val="24"/>
          <w:szCs w:val="24"/>
          <w:lang w:val="en-US"/>
        </w:rPr>
        <w:t xml:space="preserve">esponsibility </w:t>
      </w:r>
      <w:r w:rsidR="007313B0">
        <w:rPr>
          <w:rFonts w:ascii="Arial" w:hAnsi="Arial" w:cs="Arial"/>
          <w:bCs/>
          <w:sz w:val="24"/>
          <w:szCs w:val="24"/>
          <w:lang w:val="en-US"/>
        </w:rPr>
        <w:t>m</w:t>
      </w:r>
      <w:r w:rsidRPr="00010135">
        <w:rPr>
          <w:rFonts w:ascii="Arial" w:hAnsi="Arial" w:cs="Arial"/>
          <w:bCs/>
          <w:sz w:val="24"/>
          <w:szCs w:val="24"/>
          <w:lang w:val="en-US"/>
        </w:rPr>
        <w:t xml:space="preserve">atrix for the Commissioning </w:t>
      </w:r>
      <w:r w:rsidR="007313B0">
        <w:rPr>
          <w:rFonts w:ascii="Arial" w:hAnsi="Arial" w:cs="Arial"/>
          <w:bCs/>
          <w:sz w:val="24"/>
          <w:szCs w:val="24"/>
          <w:lang w:val="en-US"/>
        </w:rPr>
        <w:t>a</w:t>
      </w:r>
      <w:r w:rsidRPr="00010135">
        <w:rPr>
          <w:rFonts w:ascii="Arial" w:hAnsi="Arial" w:cs="Arial"/>
          <w:bCs/>
          <w:sz w:val="24"/>
          <w:szCs w:val="24"/>
          <w:lang w:val="en-US"/>
        </w:rPr>
        <w:t>ctivities.</w:t>
      </w:r>
    </w:p>
    <w:p w14:paraId="42F3FC83" w14:textId="5B726475"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Macro Commissioning </w:t>
      </w:r>
      <w:r w:rsidR="007313B0">
        <w:rPr>
          <w:rFonts w:ascii="Arial" w:hAnsi="Arial" w:cs="Arial"/>
          <w:bCs/>
          <w:sz w:val="24"/>
          <w:szCs w:val="24"/>
          <w:lang w:val="en-US"/>
        </w:rPr>
        <w:t>t</w:t>
      </w:r>
      <w:r w:rsidRPr="00010135">
        <w:rPr>
          <w:rFonts w:ascii="Arial" w:hAnsi="Arial" w:cs="Arial"/>
          <w:bCs/>
          <w:sz w:val="24"/>
          <w:szCs w:val="24"/>
          <w:lang w:val="en-US"/>
        </w:rPr>
        <w:t xml:space="preserve">ime </w:t>
      </w:r>
      <w:r w:rsidR="007313B0">
        <w:rPr>
          <w:rFonts w:ascii="Arial" w:hAnsi="Arial" w:cs="Arial"/>
          <w:bCs/>
          <w:sz w:val="24"/>
          <w:szCs w:val="24"/>
          <w:lang w:val="en-US"/>
        </w:rPr>
        <w:t>s</w:t>
      </w:r>
      <w:r w:rsidRPr="00010135">
        <w:rPr>
          <w:rFonts w:ascii="Arial" w:hAnsi="Arial" w:cs="Arial"/>
          <w:bCs/>
          <w:sz w:val="24"/>
          <w:szCs w:val="24"/>
          <w:lang w:val="en-US"/>
        </w:rPr>
        <w:t>chedule containing at least: Main phases, steps and packages forecast.</w:t>
      </w:r>
    </w:p>
    <w:p w14:paraId="77E02CB7" w14:textId="4E84BF8F"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List of engineering documentation necessary for the </w:t>
      </w:r>
      <w:r w:rsidR="007313B0">
        <w:rPr>
          <w:rFonts w:ascii="Arial" w:hAnsi="Arial" w:cs="Arial"/>
          <w:bCs/>
          <w:sz w:val="24"/>
          <w:szCs w:val="24"/>
          <w:lang w:val="en-US"/>
        </w:rPr>
        <w:t>C</w:t>
      </w:r>
      <w:r w:rsidRPr="00010135">
        <w:rPr>
          <w:rFonts w:ascii="Arial" w:hAnsi="Arial" w:cs="Arial"/>
          <w:bCs/>
          <w:sz w:val="24"/>
          <w:szCs w:val="24"/>
          <w:lang w:val="en-US"/>
        </w:rPr>
        <w:t>ommissioning activities, including the required delivery dates</w:t>
      </w:r>
      <w:r w:rsidR="00D428DA">
        <w:rPr>
          <w:rFonts w:ascii="Arial" w:hAnsi="Arial" w:cs="Arial"/>
          <w:bCs/>
          <w:sz w:val="24"/>
          <w:szCs w:val="24"/>
          <w:lang w:val="en-US"/>
        </w:rPr>
        <w:t>.</w:t>
      </w:r>
    </w:p>
    <w:p w14:paraId="56F3BA52" w14:textId="3F69D7EE"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lastRenderedPageBreak/>
        <w:t>List of planning and control documentation necessary for the commissioning activities, including the required delivery dates.</w:t>
      </w:r>
    </w:p>
    <w:p w14:paraId="5A8D92B6" w14:textId="0D6C1443" w:rsidR="00FB4AF7"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Commissioning </w:t>
      </w:r>
      <w:r w:rsidR="00E66856">
        <w:rPr>
          <w:rFonts w:ascii="Arial" w:hAnsi="Arial" w:cs="Arial"/>
          <w:bCs/>
          <w:sz w:val="24"/>
          <w:szCs w:val="24"/>
          <w:lang w:val="en-US"/>
        </w:rPr>
        <w:t>t</w:t>
      </w:r>
      <w:r w:rsidRPr="00010135">
        <w:rPr>
          <w:rFonts w:ascii="Arial" w:hAnsi="Arial" w:cs="Arial"/>
          <w:bCs/>
          <w:sz w:val="24"/>
          <w:szCs w:val="24"/>
          <w:lang w:val="en-US"/>
        </w:rPr>
        <w:t xml:space="preserve">eam </w:t>
      </w:r>
      <w:r w:rsidR="00E66856">
        <w:rPr>
          <w:rFonts w:ascii="Arial" w:hAnsi="Arial" w:cs="Arial"/>
          <w:bCs/>
          <w:sz w:val="24"/>
          <w:szCs w:val="24"/>
          <w:lang w:val="en-US"/>
        </w:rPr>
        <w:t>o</w:t>
      </w:r>
      <w:r w:rsidRPr="00010135">
        <w:rPr>
          <w:rFonts w:ascii="Arial" w:hAnsi="Arial" w:cs="Arial"/>
          <w:bCs/>
          <w:sz w:val="24"/>
          <w:szCs w:val="24"/>
          <w:lang w:val="en-US"/>
        </w:rPr>
        <w:t xml:space="preserve">rganization </w:t>
      </w:r>
      <w:r w:rsidR="00E66856">
        <w:rPr>
          <w:rFonts w:ascii="Arial" w:hAnsi="Arial" w:cs="Arial"/>
          <w:bCs/>
          <w:sz w:val="24"/>
          <w:szCs w:val="24"/>
          <w:lang w:val="en-US"/>
        </w:rPr>
        <w:t>c</w:t>
      </w:r>
      <w:r w:rsidRPr="00010135">
        <w:rPr>
          <w:rFonts w:ascii="Arial" w:hAnsi="Arial" w:cs="Arial"/>
          <w:bCs/>
          <w:sz w:val="24"/>
          <w:szCs w:val="24"/>
          <w:lang w:val="en-US"/>
        </w:rPr>
        <w:t>hart, for the various stages of the project.</w:t>
      </w:r>
    </w:p>
    <w:p w14:paraId="5106584A" w14:textId="06520EEF" w:rsidR="00A271B7" w:rsidRPr="00A271B7" w:rsidRDefault="00A271B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A271B7">
        <w:rPr>
          <w:rFonts w:ascii="Arial" w:hAnsi="Arial" w:cs="Arial"/>
          <w:bCs/>
          <w:sz w:val="24"/>
          <w:szCs w:val="24"/>
          <w:lang w:val="en-US"/>
        </w:rPr>
        <w:t xml:space="preserve">Commissioning Process </w:t>
      </w:r>
      <w:r w:rsidR="00E66856">
        <w:rPr>
          <w:rFonts w:ascii="Arial" w:hAnsi="Arial" w:cs="Arial"/>
          <w:bCs/>
          <w:sz w:val="24"/>
          <w:szCs w:val="24"/>
          <w:lang w:val="en-US"/>
        </w:rPr>
        <w:t>h</w:t>
      </w:r>
      <w:r w:rsidRPr="00A271B7">
        <w:rPr>
          <w:rFonts w:ascii="Arial" w:hAnsi="Arial" w:cs="Arial"/>
          <w:bCs/>
          <w:sz w:val="24"/>
          <w:szCs w:val="24"/>
          <w:lang w:val="en-US"/>
        </w:rPr>
        <w:t>istogram, including the various stages of the project.</w:t>
      </w:r>
    </w:p>
    <w:p w14:paraId="090706B9" w14:textId="0A961AE8"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Procedure for </w:t>
      </w:r>
      <w:r w:rsidR="00E66856">
        <w:rPr>
          <w:rFonts w:ascii="Arial" w:hAnsi="Arial" w:cs="Arial"/>
          <w:bCs/>
          <w:sz w:val="24"/>
          <w:szCs w:val="24"/>
          <w:lang w:val="en-US"/>
        </w:rPr>
        <w:t>p</w:t>
      </w:r>
      <w:r w:rsidRPr="00010135">
        <w:rPr>
          <w:rFonts w:ascii="Arial" w:hAnsi="Arial" w:cs="Arial"/>
          <w:bCs/>
          <w:sz w:val="24"/>
          <w:szCs w:val="24"/>
          <w:lang w:val="en-US"/>
        </w:rPr>
        <w:t xml:space="preserve">unch list </w:t>
      </w:r>
      <w:r w:rsidR="00E66856">
        <w:rPr>
          <w:rFonts w:ascii="Arial" w:hAnsi="Arial" w:cs="Arial"/>
          <w:bCs/>
          <w:sz w:val="24"/>
          <w:szCs w:val="24"/>
          <w:lang w:val="en-US"/>
        </w:rPr>
        <w:t>i</w:t>
      </w:r>
      <w:r w:rsidRPr="00010135">
        <w:rPr>
          <w:rFonts w:ascii="Arial" w:hAnsi="Arial" w:cs="Arial"/>
          <w:bCs/>
          <w:sz w:val="24"/>
          <w:szCs w:val="24"/>
          <w:lang w:val="en-US"/>
        </w:rPr>
        <w:t xml:space="preserve">tems </w:t>
      </w:r>
      <w:r w:rsidR="003D0CDB">
        <w:rPr>
          <w:rFonts w:ascii="Arial" w:hAnsi="Arial" w:cs="Arial"/>
          <w:bCs/>
          <w:sz w:val="24"/>
          <w:szCs w:val="24"/>
          <w:lang w:val="en-US"/>
        </w:rPr>
        <w:t>c</w:t>
      </w:r>
      <w:r w:rsidRPr="00010135">
        <w:rPr>
          <w:rFonts w:ascii="Arial" w:hAnsi="Arial" w:cs="Arial"/>
          <w:bCs/>
          <w:sz w:val="24"/>
          <w:szCs w:val="24"/>
          <w:lang w:val="en-US"/>
        </w:rPr>
        <w:t xml:space="preserve">ontrol and </w:t>
      </w:r>
      <w:r w:rsidR="003D0CDB">
        <w:rPr>
          <w:rFonts w:ascii="Arial" w:hAnsi="Arial" w:cs="Arial"/>
          <w:bCs/>
          <w:sz w:val="24"/>
          <w:szCs w:val="24"/>
          <w:lang w:val="en-US"/>
        </w:rPr>
        <w:t>c</w:t>
      </w:r>
      <w:r w:rsidRPr="00010135">
        <w:rPr>
          <w:rFonts w:ascii="Arial" w:hAnsi="Arial" w:cs="Arial"/>
          <w:bCs/>
          <w:sz w:val="24"/>
          <w:szCs w:val="24"/>
          <w:lang w:val="en-US"/>
        </w:rPr>
        <w:t>learance.</w:t>
      </w:r>
    </w:p>
    <w:p w14:paraId="2B980762" w14:textId="28FB4851" w:rsidR="00FB4AF7" w:rsidRPr="00010135" w:rsidRDefault="00FE3C5E"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Preliminary </w:t>
      </w:r>
      <w:r w:rsidR="003D0CDB">
        <w:rPr>
          <w:rFonts w:ascii="Arial" w:hAnsi="Arial" w:cs="Arial"/>
          <w:bCs/>
          <w:sz w:val="24"/>
          <w:szCs w:val="24"/>
          <w:lang w:val="en-US"/>
        </w:rPr>
        <w:t>p</w:t>
      </w:r>
      <w:r w:rsidRPr="00010135">
        <w:rPr>
          <w:rFonts w:ascii="Arial" w:hAnsi="Arial" w:cs="Arial"/>
          <w:bCs/>
          <w:sz w:val="24"/>
          <w:szCs w:val="24"/>
          <w:lang w:val="en-US"/>
        </w:rPr>
        <w:t xml:space="preserve">rocedure of </w:t>
      </w:r>
      <w:r w:rsidR="003D0CDB">
        <w:rPr>
          <w:rFonts w:ascii="Arial" w:hAnsi="Arial" w:cs="Arial"/>
          <w:bCs/>
          <w:sz w:val="24"/>
          <w:szCs w:val="24"/>
          <w:lang w:val="en-US"/>
        </w:rPr>
        <w:t>s</w:t>
      </w:r>
      <w:r w:rsidR="00FB4AF7" w:rsidRPr="00010135">
        <w:rPr>
          <w:rFonts w:ascii="Arial" w:hAnsi="Arial" w:cs="Arial"/>
          <w:bCs/>
          <w:sz w:val="24"/>
          <w:szCs w:val="24"/>
          <w:lang w:val="en-US"/>
        </w:rPr>
        <w:t xml:space="preserve">ystems </w:t>
      </w:r>
      <w:proofErr w:type="gramStart"/>
      <w:r w:rsidR="00397ABF">
        <w:rPr>
          <w:rFonts w:ascii="Arial" w:hAnsi="Arial" w:cs="Arial"/>
          <w:bCs/>
          <w:sz w:val="24"/>
          <w:szCs w:val="24"/>
          <w:lang w:val="en-US"/>
        </w:rPr>
        <w:t>t</w:t>
      </w:r>
      <w:r w:rsidR="00FB4AF7" w:rsidRPr="00010135">
        <w:rPr>
          <w:rFonts w:ascii="Arial" w:hAnsi="Arial" w:cs="Arial"/>
          <w:bCs/>
          <w:sz w:val="24"/>
          <w:szCs w:val="24"/>
          <w:lang w:val="en-US"/>
        </w:rPr>
        <w:t>ransfer</w:t>
      </w:r>
      <w:proofErr w:type="gramEnd"/>
      <w:r w:rsidR="00FB4AF7" w:rsidRPr="00010135">
        <w:rPr>
          <w:rFonts w:ascii="Arial" w:hAnsi="Arial" w:cs="Arial"/>
          <w:bCs/>
          <w:sz w:val="24"/>
          <w:szCs w:val="24"/>
          <w:lang w:val="en-US"/>
        </w:rPr>
        <w:t xml:space="preserve"> for the </w:t>
      </w:r>
      <w:r w:rsidR="00397ABF">
        <w:rPr>
          <w:rFonts w:ascii="Arial" w:hAnsi="Arial" w:cs="Arial"/>
          <w:bCs/>
          <w:sz w:val="24"/>
          <w:szCs w:val="24"/>
          <w:lang w:val="en-US"/>
        </w:rPr>
        <w:t>O</w:t>
      </w:r>
      <w:r w:rsidR="00FB4AF7" w:rsidRPr="00010135">
        <w:rPr>
          <w:rFonts w:ascii="Arial" w:hAnsi="Arial" w:cs="Arial"/>
          <w:bCs/>
          <w:sz w:val="24"/>
          <w:szCs w:val="24"/>
          <w:lang w:val="en-US"/>
        </w:rPr>
        <w:t xml:space="preserve">peration </w:t>
      </w:r>
      <w:r w:rsidR="00397ABF">
        <w:rPr>
          <w:rFonts w:ascii="Arial" w:hAnsi="Arial" w:cs="Arial"/>
          <w:bCs/>
          <w:sz w:val="24"/>
          <w:szCs w:val="24"/>
          <w:lang w:val="en-US"/>
        </w:rPr>
        <w:t>C</w:t>
      </w:r>
      <w:r w:rsidR="00FB4AF7" w:rsidRPr="00010135">
        <w:rPr>
          <w:rFonts w:ascii="Arial" w:hAnsi="Arial" w:cs="Arial"/>
          <w:bCs/>
          <w:sz w:val="24"/>
          <w:szCs w:val="24"/>
          <w:lang w:val="en-US"/>
        </w:rPr>
        <w:t xml:space="preserve">ontract </w:t>
      </w:r>
      <w:r w:rsidR="00101EFE">
        <w:rPr>
          <w:rFonts w:ascii="Arial" w:hAnsi="Arial" w:cs="Arial"/>
          <w:bCs/>
          <w:sz w:val="24"/>
          <w:szCs w:val="24"/>
          <w:lang w:val="en-US"/>
        </w:rPr>
        <w:t>T</w:t>
      </w:r>
      <w:r w:rsidR="00FB4AF7" w:rsidRPr="00010135">
        <w:rPr>
          <w:rFonts w:ascii="Arial" w:hAnsi="Arial" w:cs="Arial"/>
          <w:bCs/>
          <w:sz w:val="24"/>
          <w:szCs w:val="24"/>
          <w:lang w:val="en-US"/>
        </w:rPr>
        <w:t xml:space="preserve">eam. </w:t>
      </w:r>
    </w:p>
    <w:p w14:paraId="7A48F0D9" w14:textId="349884CE" w:rsidR="00FB4AF7" w:rsidRPr="00010135" w:rsidRDefault="00FB4AF7" w:rsidP="00FE53B1">
      <w:pPr>
        <w:pStyle w:val="PargrafodaLista"/>
        <w:numPr>
          <w:ilvl w:val="2"/>
          <w:numId w:val="13"/>
        </w:numPr>
        <w:spacing w:after="240" w:line="240" w:lineRule="auto"/>
        <w:ind w:left="1843" w:hanging="425"/>
        <w:contextualSpacing w:val="0"/>
        <w:jc w:val="both"/>
        <w:rPr>
          <w:rFonts w:ascii="Arial" w:hAnsi="Arial" w:cs="Arial"/>
          <w:bCs/>
          <w:sz w:val="24"/>
          <w:szCs w:val="24"/>
          <w:lang w:val="en-US"/>
        </w:rPr>
      </w:pPr>
      <w:r w:rsidRPr="00010135">
        <w:rPr>
          <w:rFonts w:ascii="Arial" w:hAnsi="Arial" w:cs="Arial"/>
          <w:bCs/>
          <w:sz w:val="24"/>
          <w:szCs w:val="24"/>
          <w:lang w:val="en-US"/>
        </w:rPr>
        <w:t>List of procedures to be issued with the respective delivered dates such as, but not limited to:</w:t>
      </w:r>
    </w:p>
    <w:p w14:paraId="3698C2B4" w14:textId="103849E2" w:rsidR="00304B93"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Instrument </w:t>
      </w:r>
      <w:r w:rsidR="00261217">
        <w:rPr>
          <w:rFonts w:ascii="Arial" w:hAnsi="Arial" w:cs="Arial"/>
          <w:bCs/>
          <w:sz w:val="24"/>
          <w:szCs w:val="24"/>
          <w:lang w:val="en-US"/>
        </w:rPr>
        <w:t>c</w:t>
      </w:r>
      <w:r w:rsidRPr="00010135">
        <w:rPr>
          <w:rFonts w:ascii="Arial" w:hAnsi="Arial" w:cs="Arial"/>
          <w:bCs/>
          <w:sz w:val="24"/>
          <w:szCs w:val="24"/>
          <w:lang w:val="en-US"/>
        </w:rPr>
        <w:t xml:space="preserve">alibration </w:t>
      </w:r>
      <w:r w:rsidR="00261217">
        <w:rPr>
          <w:rFonts w:ascii="Arial" w:hAnsi="Arial" w:cs="Arial"/>
          <w:bCs/>
          <w:sz w:val="24"/>
          <w:szCs w:val="24"/>
          <w:lang w:val="en-US"/>
        </w:rPr>
        <w:t>p</w:t>
      </w:r>
      <w:r w:rsidRPr="00010135">
        <w:rPr>
          <w:rFonts w:ascii="Arial" w:hAnsi="Arial" w:cs="Arial"/>
          <w:bCs/>
          <w:sz w:val="24"/>
          <w:szCs w:val="24"/>
          <w:lang w:val="en-US"/>
        </w:rPr>
        <w:t>rocedure.</w:t>
      </w:r>
    </w:p>
    <w:p w14:paraId="6B26EB49" w14:textId="5A770A4A"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Piping </w:t>
      </w:r>
      <w:r w:rsidR="00261217">
        <w:rPr>
          <w:rFonts w:ascii="Arial" w:hAnsi="Arial" w:cs="Arial"/>
          <w:bCs/>
          <w:sz w:val="24"/>
          <w:szCs w:val="24"/>
          <w:lang w:val="en-US"/>
        </w:rPr>
        <w:t>c</w:t>
      </w:r>
      <w:r w:rsidRPr="00010135">
        <w:rPr>
          <w:rFonts w:ascii="Arial" w:hAnsi="Arial" w:cs="Arial"/>
          <w:bCs/>
          <w:sz w:val="24"/>
          <w:szCs w:val="24"/>
          <w:lang w:val="en-US"/>
        </w:rPr>
        <w:t>leaning methods and procedure.</w:t>
      </w:r>
    </w:p>
    <w:p w14:paraId="147DFCE0" w14:textId="6050B502"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Leakage </w:t>
      </w:r>
      <w:r w:rsidR="00261217">
        <w:rPr>
          <w:rFonts w:ascii="Arial" w:hAnsi="Arial" w:cs="Arial"/>
          <w:bCs/>
          <w:sz w:val="24"/>
          <w:szCs w:val="24"/>
          <w:lang w:val="en-US"/>
        </w:rPr>
        <w:t>t</w:t>
      </w:r>
      <w:r w:rsidRPr="00010135">
        <w:rPr>
          <w:rFonts w:ascii="Arial" w:hAnsi="Arial" w:cs="Arial"/>
          <w:bCs/>
          <w:sz w:val="24"/>
          <w:szCs w:val="24"/>
          <w:lang w:val="en-US"/>
        </w:rPr>
        <w:t xml:space="preserve">est </w:t>
      </w:r>
      <w:r w:rsidR="00261217">
        <w:rPr>
          <w:rFonts w:ascii="Arial" w:hAnsi="Arial" w:cs="Arial"/>
          <w:bCs/>
          <w:sz w:val="24"/>
          <w:szCs w:val="24"/>
          <w:lang w:val="en-US"/>
        </w:rPr>
        <w:t>p</w:t>
      </w:r>
      <w:r w:rsidRPr="00010135">
        <w:rPr>
          <w:rFonts w:ascii="Arial" w:hAnsi="Arial" w:cs="Arial"/>
          <w:bCs/>
          <w:sz w:val="24"/>
          <w:szCs w:val="24"/>
          <w:lang w:val="en-US"/>
        </w:rPr>
        <w:t>rocedure.</w:t>
      </w:r>
    </w:p>
    <w:p w14:paraId="3BD5529E" w14:textId="23195103"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Hydrostatic </w:t>
      </w:r>
      <w:r w:rsidR="00261217">
        <w:rPr>
          <w:rFonts w:ascii="Arial" w:hAnsi="Arial" w:cs="Arial"/>
          <w:bCs/>
          <w:sz w:val="24"/>
          <w:szCs w:val="24"/>
          <w:lang w:val="en-US"/>
        </w:rPr>
        <w:t>t</w:t>
      </w:r>
      <w:r w:rsidRPr="00010135">
        <w:rPr>
          <w:rFonts w:ascii="Arial" w:hAnsi="Arial" w:cs="Arial"/>
          <w:bCs/>
          <w:sz w:val="24"/>
          <w:szCs w:val="24"/>
          <w:lang w:val="en-US"/>
        </w:rPr>
        <w:t xml:space="preserve">ests </w:t>
      </w:r>
      <w:r w:rsidR="00261217">
        <w:rPr>
          <w:rFonts w:ascii="Arial" w:hAnsi="Arial" w:cs="Arial"/>
          <w:bCs/>
          <w:sz w:val="24"/>
          <w:szCs w:val="24"/>
          <w:lang w:val="en-US"/>
        </w:rPr>
        <w:t>p</w:t>
      </w:r>
      <w:r w:rsidRPr="00010135">
        <w:rPr>
          <w:rFonts w:ascii="Arial" w:hAnsi="Arial" w:cs="Arial"/>
          <w:bCs/>
          <w:sz w:val="24"/>
          <w:szCs w:val="24"/>
          <w:lang w:val="en-US"/>
        </w:rPr>
        <w:t>rocedure.</w:t>
      </w:r>
    </w:p>
    <w:p w14:paraId="328E09F9" w14:textId="1D45AF5E"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Electrical Functional Tests </w:t>
      </w:r>
      <w:r w:rsidR="00253396">
        <w:rPr>
          <w:rFonts w:ascii="Arial" w:hAnsi="Arial" w:cs="Arial"/>
          <w:bCs/>
          <w:sz w:val="24"/>
          <w:szCs w:val="24"/>
          <w:lang w:val="en-US"/>
        </w:rPr>
        <w:t>p</w:t>
      </w:r>
      <w:r w:rsidRPr="00010135">
        <w:rPr>
          <w:rFonts w:ascii="Arial" w:hAnsi="Arial" w:cs="Arial"/>
          <w:bCs/>
          <w:sz w:val="24"/>
          <w:szCs w:val="24"/>
          <w:lang w:val="en-US"/>
        </w:rPr>
        <w:t>rocedure.</w:t>
      </w:r>
    </w:p>
    <w:p w14:paraId="0C1FA55F" w14:textId="6DA1EC28"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Mechanical Equipment </w:t>
      </w:r>
      <w:r w:rsidR="00253396">
        <w:rPr>
          <w:rFonts w:ascii="Arial" w:hAnsi="Arial" w:cs="Arial"/>
          <w:bCs/>
          <w:sz w:val="24"/>
          <w:szCs w:val="24"/>
          <w:lang w:val="en-US"/>
        </w:rPr>
        <w:t>t</w:t>
      </w:r>
      <w:r w:rsidRPr="00010135">
        <w:rPr>
          <w:rFonts w:ascii="Arial" w:hAnsi="Arial" w:cs="Arial"/>
          <w:bCs/>
          <w:sz w:val="24"/>
          <w:szCs w:val="24"/>
          <w:lang w:val="en-US"/>
        </w:rPr>
        <w:t xml:space="preserve">ests </w:t>
      </w:r>
      <w:r w:rsidR="00253396">
        <w:rPr>
          <w:rFonts w:ascii="Arial" w:hAnsi="Arial" w:cs="Arial"/>
          <w:bCs/>
          <w:sz w:val="24"/>
          <w:szCs w:val="24"/>
          <w:lang w:val="en-US"/>
        </w:rPr>
        <w:t>p</w:t>
      </w:r>
      <w:r w:rsidRPr="00010135">
        <w:rPr>
          <w:rFonts w:ascii="Arial" w:hAnsi="Arial" w:cs="Arial"/>
          <w:bCs/>
          <w:sz w:val="24"/>
          <w:szCs w:val="24"/>
          <w:lang w:val="en-US"/>
        </w:rPr>
        <w:t>rocedure.</w:t>
      </w:r>
    </w:p>
    <w:p w14:paraId="4163C69B" w14:textId="72393D0C" w:rsidR="00055D1A" w:rsidRPr="00AF7F53"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rPr>
      </w:pPr>
      <w:r w:rsidRPr="00AF7F53">
        <w:rPr>
          <w:rFonts w:ascii="Arial" w:hAnsi="Arial" w:cs="Arial"/>
          <w:bCs/>
          <w:sz w:val="24"/>
          <w:szCs w:val="24"/>
        </w:rPr>
        <w:t xml:space="preserve"> NR-13 </w:t>
      </w:r>
      <w:proofErr w:type="spellStart"/>
      <w:r w:rsidR="003279F0" w:rsidRPr="00AF7F53">
        <w:rPr>
          <w:rFonts w:ascii="Arial" w:hAnsi="Arial" w:cs="Arial"/>
          <w:bCs/>
          <w:sz w:val="24"/>
          <w:szCs w:val="24"/>
        </w:rPr>
        <w:t>and</w:t>
      </w:r>
      <w:proofErr w:type="spellEnd"/>
      <w:r w:rsidR="003279F0" w:rsidRPr="00AF7F53">
        <w:rPr>
          <w:rFonts w:ascii="Arial" w:hAnsi="Arial" w:cs="Arial"/>
          <w:bCs/>
          <w:sz w:val="24"/>
          <w:szCs w:val="24"/>
        </w:rPr>
        <w:t xml:space="preserve"> SPIE </w:t>
      </w:r>
      <w:r w:rsidR="006C3494" w:rsidRPr="00AF7F53">
        <w:rPr>
          <w:rFonts w:ascii="Arial" w:hAnsi="Arial" w:cs="Arial"/>
          <w:bCs/>
          <w:sz w:val="24"/>
          <w:szCs w:val="24"/>
        </w:rPr>
        <w:t>(</w:t>
      </w:r>
      <w:r w:rsidR="006C3494" w:rsidRPr="006C3494">
        <w:rPr>
          <w:rFonts w:ascii="Arial" w:hAnsi="Arial" w:cs="Arial"/>
          <w:bCs/>
          <w:sz w:val="24"/>
          <w:szCs w:val="24"/>
        </w:rPr>
        <w:t>Serviço Próprio de Inspeção</w:t>
      </w:r>
      <w:r w:rsidR="006C3494">
        <w:rPr>
          <w:rFonts w:ascii="Arial" w:hAnsi="Arial" w:cs="Arial"/>
          <w:bCs/>
          <w:sz w:val="24"/>
          <w:szCs w:val="24"/>
        </w:rPr>
        <w:t xml:space="preserve">) </w:t>
      </w:r>
      <w:proofErr w:type="spellStart"/>
      <w:r w:rsidR="00253396" w:rsidRPr="00AF7F53">
        <w:rPr>
          <w:rFonts w:ascii="Arial" w:hAnsi="Arial" w:cs="Arial"/>
          <w:bCs/>
          <w:sz w:val="24"/>
          <w:szCs w:val="24"/>
        </w:rPr>
        <w:t>i</w:t>
      </w:r>
      <w:r w:rsidRPr="00AF7F53">
        <w:rPr>
          <w:rFonts w:ascii="Arial" w:hAnsi="Arial" w:cs="Arial"/>
          <w:bCs/>
          <w:sz w:val="24"/>
          <w:szCs w:val="24"/>
        </w:rPr>
        <w:t>nspection</w:t>
      </w:r>
      <w:proofErr w:type="spellEnd"/>
      <w:r w:rsidRPr="00AF7F53">
        <w:rPr>
          <w:rFonts w:ascii="Arial" w:hAnsi="Arial" w:cs="Arial"/>
          <w:bCs/>
          <w:sz w:val="24"/>
          <w:szCs w:val="24"/>
        </w:rPr>
        <w:t xml:space="preserve"> </w:t>
      </w:r>
      <w:r w:rsidR="00253396" w:rsidRPr="00AF7F53">
        <w:rPr>
          <w:rFonts w:ascii="Arial" w:hAnsi="Arial" w:cs="Arial"/>
          <w:bCs/>
          <w:sz w:val="24"/>
          <w:szCs w:val="24"/>
        </w:rPr>
        <w:t>p</w:t>
      </w:r>
      <w:r w:rsidRPr="00AF7F53">
        <w:rPr>
          <w:rFonts w:ascii="Arial" w:hAnsi="Arial" w:cs="Arial"/>
          <w:bCs/>
          <w:sz w:val="24"/>
          <w:szCs w:val="24"/>
        </w:rPr>
        <w:t>rocedure.</w:t>
      </w:r>
    </w:p>
    <w:p w14:paraId="22EBAECD" w14:textId="73FC3BBC" w:rsidR="00055D1A" w:rsidRPr="00010135"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Instrumentation </w:t>
      </w:r>
      <w:r w:rsidR="00677728">
        <w:rPr>
          <w:rFonts w:ascii="Arial" w:hAnsi="Arial" w:cs="Arial"/>
          <w:bCs/>
          <w:sz w:val="24"/>
          <w:szCs w:val="24"/>
          <w:lang w:val="en-US"/>
        </w:rPr>
        <w:t>l</w:t>
      </w:r>
      <w:r w:rsidRPr="00010135">
        <w:rPr>
          <w:rFonts w:ascii="Arial" w:hAnsi="Arial" w:cs="Arial"/>
          <w:bCs/>
          <w:sz w:val="24"/>
          <w:szCs w:val="24"/>
          <w:lang w:val="en-US"/>
        </w:rPr>
        <w:t xml:space="preserve">oop </w:t>
      </w:r>
      <w:r w:rsidR="00677728">
        <w:rPr>
          <w:rFonts w:ascii="Arial" w:hAnsi="Arial" w:cs="Arial"/>
          <w:bCs/>
          <w:sz w:val="24"/>
          <w:szCs w:val="24"/>
          <w:lang w:val="en-US"/>
        </w:rPr>
        <w:t>t</w:t>
      </w:r>
      <w:r w:rsidRPr="00010135">
        <w:rPr>
          <w:rFonts w:ascii="Arial" w:hAnsi="Arial" w:cs="Arial"/>
          <w:bCs/>
          <w:sz w:val="24"/>
          <w:szCs w:val="24"/>
          <w:lang w:val="en-US"/>
        </w:rPr>
        <w:t xml:space="preserve">ests </w:t>
      </w:r>
      <w:r w:rsidR="00677728">
        <w:rPr>
          <w:rFonts w:ascii="Arial" w:hAnsi="Arial" w:cs="Arial"/>
          <w:bCs/>
          <w:sz w:val="24"/>
          <w:szCs w:val="24"/>
          <w:lang w:val="en-US"/>
        </w:rPr>
        <w:t>p</w:t>
      </w:r>
      <w:r w:rsidRPr="00010135">
        <w:rPr>
          <w:rFonts w:ascii="Arial" w:hAnsi="Arial" w:cs="Arial"/>
          <w:bCs/>
          <w:sz w:val="24"/>
          <w:szCs w:val="24"/>
          <w:lang w:val="en-US"/>
        </w:rPr>
        <w:t>rocedure</w:t>
      </w:r>
      <w:r w:rsidR="00CE542F">
        <w:rPr>
          <w:rFonts w:ascii="Arial" w:hAnsi="Arial" w:cs="Arial"/>
          <w:bCs/>
          <w:sz w:val="24"/>
          <w:szCs w:val="24"/>
          <w:lang w:val="en-US"/>
        </w:rPr>
        <w:t>.</w:t>
      </w:r>
    </w:p>
    <w:p w14:paraId="4BB68E65" w14:textId="5F8D3968" w:rsidR="00055D1A" w:rsidRDefault="00055D1A"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sidRPr="00010135">
        <w:rPr>
          <w:rFonts w:ascii="Arial" w:hAnsi="Arial" w:cs="Arial"/>
          <w:bCs/>
          <w:sz w:val="24"/>
          <w:szCs w:val="24"/>
          <w:lang w:val="en-US"/>
        </w:rPr>
        <w:t xml:space="preserve"> </w:t>
      </w:r>
      <w:r w:rsidR="00A271B7">
        <w:rPr>
          <w:rFonts w:ascii="Arial" w:hAnsi="Arial" w:cs="Arial"/>
          <w:bCs/>
          <w:sz w:val="24"/>
          <w:szCs w:val="24"/>
          <w:lang w:val="en-US"/>
        </w:rPr>
        <w:t xml:space="preserve">NR-10 </w:t>
      </w:r>
      <w:r w:rsidR="00401DF3">
        <w:rPr>
          <w:rFonts w:ascii="Arial" w:hAnsi="Arial" w:cs="Arial"/>
          <w:bCs/>
          <w:sz w:val="24"/>
          <w:szCs w:val="24"/>
          <w:lang w:val="en-US"/>
        </w:rPr>
        <w:t>i</w:t>
      </w:r>
      <w:r w:rsidRPr="00010135">
        <w:rPr>
          <w:rFonts w:ascii="Arial" w:hAnsi="Arial" w:cs="Arial"/>
          <w:bCs/>
          <w:sz w:val="24"/>
          <w:szCs w:val="24"/>
          <w:lang w:val="en-US"/>
        </w:rPr>
        <w:t xml:space="preserve">nspection </w:t>
      </w:r>
      <w:r w:rsidR="00401DF3">
        <w:rPr>
          <w:rFonts w:ascii="Arial" w:hAnsi="Arial" w:cs="Arial"/>
          <w:bCs/>
          <w:sz w:val="24"/>
          <w:szCs w:val="24"/>
          <w:lang w:val="en-US"/>
        </w:rPr>
        <w:t>p</w:t>
      </w:r>
      <w:r w:rsidRPr="00010135">
        <w:rPr>
          <w:rFonts w:ascii="Arial" w:hAnsi="Arial" w:cs="Arial"/>
          <w:bCs/>
          <w:sz w:val="24"/>
          <w:szCs w:val="24"/>
          <w:lang w:val="en-US"/>
        </w:rPr>
        <w:t>rocedure</w:t>
      </w:r>
      <w:r w:rsidR="00B66F88">
        <w:rPr>
          <w:rFonts w:ascii="Arial" w:hAnsi="Arial" w:cs="Arial"/>
          <w:bCs/>
          <w:sz w:val="24"/>
          <w:szCs w:val="24"/>
          <w:lang w:val="en-US"/>
        </w:rPr>
        <w:t>.</w:t>
      </w:r>
    </w:p>
    <w:p w14:paraId="37595BE0" w14:textId="7629D01B" w:rsidR="00F1640A" w:rsidRDefault="00556D5B"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Pr>
          <w:rFonts w:ascii="Arial" w:hAnsi="Arial" w:cs="Arial"/>
          <w:bCs/>
          <w:sz w:val="24"/>
          <w:szCs w:val="24"/>
          <w:lang w:val="en-US"/>
        </w:rPr>
        <w:t>N2</w:t>
      </w:r>
      <w:r w:rsidR="00CB1EFB">
        <w:rPr>
          <w:rFonts w:ascii="Arial" w:hAnsi="Arial" w:cs="Arial"/>
          <w:bCs/>
          <w:sz w:val="24"/>
          <w:szCs w:val="24"/>
          <w:lang w:val="en-US"/>
        </w:rPr>
        <w:t>/</w:t>
      </w:r>
      <w:r>
        <w:rPr>
          <w:rFonts w:ascii="Arial" w:hAnsi="Arial" w:cs="Arial"/>
          <w:bCs/>
          <w:sz w:val="24"/>
          <w:szCs w:val="24"/>
          <w:lang w:val="en-US"/>
        </w:rPr>
        <w:t xml:space="preserve">He </w:t>
      </w:r>
      <w:proofErr w:type="gramStart"/>
      <w:r w:rsidR="00401DF3">
        <w:rPr>
          <w:rFonts w:ascii="Arial" w:hAnsi="Arial" w:cs="Arial"/>
          <w:bCs/>
          <w:sz w:val="24"/>
          <w:szCs w:val="24"/>
          <w:lang w:val="en-US"/>
        </w:rPr>
        <w:t>l</w:t>
      </w:r>
      <w:r>
        <w:rPr>
          <w:rFonts w:ascii="Arial" w:hAnsi="Arial" w:cs="Arial"/>
          <w:bCs/>
          <w:sz w:val="24"/>
          <w:szCs w:val="24"/>
          <w:lang w:val="en-US"/>
        </w:rPr>
        <w:t>eak</w:t>
      </w:r>
      <w:proofErr w:type="gramEnd"/>
      <w:r>
        <w:rPr>
          <w:rFonts w:ascii="Arial" w:hAnsi="Arial" w:cs="Arial"/>
          <w:bCs/>
          <w:sz w:val="24"/>
          <w:szCs w:val="24"/>
          <w:lang w:val="en-US"/>
        </w:rPr>
        <w:t xml:space="preserve"> </w:t>
      </w:r>
      <w:r w:rsidR="00401DF3">
        <w:rPr>
          <w:rFonts w:ascii="Arial" w:hAnsi="Arial" w:cs="Arial"/>
          <w:bCs/>
          <w:sz w:val="24"/>
          <w:szCs w:val="24"/>
          <w:lang w:val="en-US"/>
        </w:rPr>
        <w:t>t</w:t>
      </w:r>
      <w:r>
        <w:rPr>
          <w:rFonts w:ascii="Arial" w:hAnsi="Arial" w:cs="Arial"/>
          <w:bCs/>
          <w:sz w:val="24"/>
          <w:szCs w:val="24"/>
          <w:lang w:val="en-US"/>
        </w:rPr>
        <w:t xml:space="preserve">est </w:t>
      </w:r>
      <w:r w:rsidR="00401DF3">
        <w:rPr>
          <w:rFonts w:ascii="Arial" w:hAnsi="Arial" w:cs="Arial"/>
          <w:bCs/>
          <w:sz w:val="24"/>
          <w:szCs w:val="24"/>
          <w:lang w:val="en-US"/>
        </w:rPr>
        <w:t>p</w:t>
      </w:r>
      <w:r>
        <w:rPr>
          <w:rFonts w:ascii="Arial" w:hAnsi="Arial" w:cs="Arial"/>
          <w:bCs/>
          <w:sz w:val="24"/>
          <w:szCs w:val="24"/>
          <w:lang w:val="en-US"/>
        </w:rPr>
        <w:t>rocedure</w:t>
      </w:r>
    </w:p>
    <w:p w14:paraId="0C0F42A1" w14:textId="1123ADC9" w:rsidR="006860B1" w:rsidRPr="00010135" w:rsidRDefault="006C7E07" w:rsidP="00FE53B1">
      <w:pPr>
        <w:pStyle w:val="PargrafodaLista"/>
        <w:numPr>
          <w:ilvl w:val="6"/>
          <w:numId w:val="14"/>
        </w:numPr>
        <w:spacing w:after="240" w:line="240" w:lineRule="auto"/>
        <w:ind w:left="2410" w:hanging="425"/>
        <w:contextualSpacing w:val="0"/>
        <w:jc w:val="both"/>
        <w:rPr>
          <w:rFonts w:ascii="Arial" w:hAnsi="Arial" w:cs="Arial"/>
          <w:bCs/>
          <w:sz w:val="24"/>
          <w:szCs w:val="24"/>
          <w:lang w:val="en-US"/>
        </w:rPr>
      </w:pPr>
      <w:r>
        <w:rPr>
          <w:rFonts w:ascii="Arial" w:hAnsi="Arial" w:cs="Arial"/>
          <w:bCs/>
          <w:sz w:val="24"/>
          <w:szCs w:val="24"/>
          <w:lang w:val="en-US"/>
        </w:rPr>
        <w:t xml:space="preserve">Tubing </w:t>
      </w:r>
      <w:r w:rsidR="00401DF3">
        <w:rPr>
          <w:rFonts w:ascii="Arial" w:hAnsi="Arial" w:cs="Arial"/>
          <w:bCs/>
          <w:sz w:val="24"/>
          <w:szCs w:val="24"/>
          <w:lang w:val="en-US"/>
        </w:rPr>
        <w:t>l</w:t>
      </w:r>
      <w:r>
        <w:rPr>
          <w:rFonts w:ascii="Arial" w:hAnsi="Arial" w:cs="Arial"/>
          <w:bCs/>
          <w:sz w:val="24"/>
          <w:szCs w:val="24"/>
          <w:lang w:val="en-US"/>
        </w:rPr>
        <w:t xml:space="preserve">eakage </w:t>
      </w:r>
      <w:r w:rsidR="00401DF3">
        <w:rPr>
          <w:rFonts w:ascii="Arial" w:hAnsi="Arial" w:cs="Arial"/>
          <w:bCs/>
          <w:sz w:val="24"/>
          <w:szCs w:val="24"/>
          <w:lang w:val="en-US"/>
        </w:rPr>
        <w:t>t</w:t>
      </w:r>
      <w:r>
        <w:rPr>
          <w:rFonts w:ascii="Arial" w:hAnsi="Arial" w:cs="Arial"/>
          <w:bCs/>
          <w:sz w:val="24"/>
          <w:szCs w:val="24"/>
          <w:lang w:val="en-US"/>
        </w:rPr>
        <w:t xml:space="preserve">est </w:t>
      </w:r>
      <w:r w:rsidR="00401DF3">
        <w:rPr>
          <w:rFonts w:ascii="Arial" w:hAnsi="Arial" w:cs="Arial"/>
          <w:bCs/>
          <w:sz w:val="24"/>
          <w:szCs w:val="24"/>
          <w:lang w:val="en-US"/>
        </w:rPr>
        <w:t>p</w:t>
      </w:r>
      <w:r>
        <w:rPr>
          <w:rFonts w:ascii="Arial" w:hAnsi="Arial" w:cs="Arial"/>
          <w:bCs/>
          <w:sz w:val="24"/>
          <w:szCs w:val="24"/>
          <w:lang w:val="en-US"/>
        </w:rPr>
        <w:t>rocedure</w:t>
      </w:r>
    </w:p>
    <w:p w14:paraId="46BF0E72" w14:textId="329EC3EF" w:rsidR="00C36035" w:rsidRPr="00576050" w:rsidRDefault="00C36035" w:rsidP="00576050">
      <w:pPr>
        <w:pStyle w:val="texto3"/>
        <w:rPr>
          <w:b/>
        </w:rPr>
      </w:pPr>
      <w:r w:rsidRPr="00576050">
        <w:rPr>
          <w:b/>
        </w:rPr>
        <w:t xml:space="preserve">Detailed </w:t>
      </w:r>
      <w:r w:rsidR="00401DF3">
        <w:rPr>
          <w:b/>
        </w:rPr>
        <w:t>e</w:t>
      </w:r>
      <w:r w:rsidRPr="00576050">
        <w:rPr>
          <w:b/>
        </w:rPr>
        <w:t xml:space="preserve">xecutive </w:t>
      </w:r>
      <w:r w:rsidR="00401DF3">
        <w:rPr>
          <w:b/>
        </w:rPr>
        <w:t>p</w:t>
      </w:r>
      <w:r w:rsidRPr="00576050">
        <w:rPr>
          <w:b/>
        </w:rPr>
        <w:t>lan (Steps 2</w:t>
      </w:r>
      <w:r w:rsidR="00A271B7" w:rsidRPr="00576050">
        <w:rPr>
          <w:b/>
        </w:rPr>
        <w:t xml:space="preserve"> and 3</w:t>
      </w:r>
      <w:r w:rsidRPr="00576050">
        <w:rPr>
          <w:b/>
        </w:rPr>
        <w:t>)</w:t>
      </w:r>
    </w:p>
    <w:p w14:paraId="6BA0476F" w14:textId="6D6610A5" w:rsidR="00C36035" w:rsidRPr="00010135" w:rsidRDefault="00B03DD2" w:rsidP="00576050">
      <w:pPr>
        <w:pStyle w:val="texto4"/>
        <w:rPr>
          <w:bCs w:val="0"/>
        </w:rPr>
      </w:pPr>
      <w:r>
        <w:t>S</w:t>
      </w:r>
      <w:r w:rsidR="003E66F2">
        <w:t>eller</w:t>
      </w:r>
      <w:r w:rsidR="00C36035" w:rsidRPr="00010135">
        <w:t xml:space="preserve"> shall submit Commissioning documentation </w:t>
      </w:r>
      <w:r w:rsidR="003C116B">
        <w:t>for</w:t>
      </w:r>
      <w:r w:rsidR="00C36035" w:rsidRPr="00010135">
        <w:t xml:space="preserve"> </w:t>
      </w:r>
      <w:r w:rsidR="006B727D">
        <w:t>B</w:t>
      </w:r>
      <w:r w:rsidR="003E66F2">
        <w:t>uyer</w:t>
      </w:r>
      <w:r w:rsidR="00C36035" w:rsidRPr="00010135">
        <w:t xml:space="preserve"> information in </w:t>
      </w:r>
      <w:r w:rsidR="00185A23">
        <w:t>three</w:t>
      </w:r>
      <w:r w:rsidR="00C36035" w:rsidRPr="00010135">
        <w:t xml:space="preserve"> packages according to the deadlines set out in item</w:t>
      </w:r>
      <w:r w:rsidR="00AF1160">
        <w:t>s</w:t>
      </w:r>
      <w:r w:rsidR="00C36035" w:rsidRPr="00010135">
        <w:t xml:space="preserve"> </w:t>
      </w:r>
      <w:r w:rsidR="00B37890">
        <w:rPr>
          <w:bCs w:val="0"/>
        </w:rPr>
        <w:t>below</w:t>
      </w:r>
      <w:r w:rsidR="00C36035" w:rsidRPr="00010135">
        <w:t>:</w:t>
      </w:r>
    </w:p>
    <w:p w14:paraId="291FE7B4" w14:textId="7F99839F" w:rsidR="005A4E1A" w:rsidRPr="00010135" w:rsidRDefault="005A4E1A" w:rsidP="00576050">
      <w:pPr>
        <w:pStyle w:val="PargrafodaLista"/>
        <w:spacing w:after="240" w:line="240" w:lineRule="auto"/>
        <w:ind w:left="1418"/>
        <w:contextualSpacing w:val="0"/>
        <w:jc w:val="both"/>
        <w:rPr>
          <w:rFonts w:ascii="Arial" w:hAnsi="Arial" w:cs="Arial"/>
          <w:b/>
          <w:sz w:val="24"/>
          <w:szCs w:val="24"/>
          <w:lang w:val="en-US"/>
        </w:rPr>
      </w:pPr>
      <w:r w:rsidRPr="00010135">
        <w:rPr>
          <w:rFonts w:ascii="Arial" w:hAnsi="Arial" w:cs="Arial"/>
          <w:bCs/>
          <w:sz w:val="24"/>
          <w:szCs w:val="24"/>
          <w:lang w:val="en-US"/>
        </w:rPr>
        <w:t xml:space="preserve">Note: </w:t>
      </w:r>
      <w:r w:rsidR="004A6502">
        <w:rPr>
          <w:rFonts w:ascii="Arial" w:hAnsi="Arial" w:cs="Arial"/>
          <w:bCs/>
          <w:sz w:val="24"/>
          <w:szCs w:val="24"/>
          <w:lang w:val="en-US"/>
        </w:rPr>
        <w:t>S</w:t>
      </w:r>
      <w:r w:rsidR="003E66F2">
        <w:rPr>
          <w:rFonts w:ascii="Arial" w:hAnsi="Arial" w:cs="Arial"/>
          <w:bCs/>
          <w:sz w:val="24"/>
          <w:szCs w:val="24"/>
          <w:lang w:val="en-US"/>
        </w:rPr>
        <w:t>eller</w:t>
      </w:r>
      <w:r w:rsidRPr="00010135">
        <w:rPr>
          <w:rFonts w:ascii="Arial" w:hAnsi="Arial" w:cs="Arial"/>
          <w:bCs/>
          <w:sz w:val="24"/>
          <w:szCs w:val="24"/>
          <w:lang w:val="en-US"/>
        </w:rPr>
        <w:t xml:space="preserve">'s corporate documents can be used in their entirety since these documents include the information requested and comply with requirements of the </w:t>
      </w:r>
      <w:r w:rsidR="00344049">
        <w:rPr>
          <w:rFonts w:ascii="Arial" w:hAnsi="Arial" w:cs="Arial"/>
          <w:bCs/>
          <w:sz w:val="24"/>
          <w:szCs w:val="24"/>
          <w:lang w:val="en-US"/>
        </w:rPr>
        <w:t>A</w:t>
      </w:r>
      <w:r w:rsidRPr="00010135">
        <w:rPr>
          <w:rFonts w:ascii="Arial" w:hAnsi="Arial" w:cs="Arial"/>
          <w:bCs/>
          <w:sz w:val="24"/>
          <w:szCs w:val="24"/>
          <w:lang w:val="en-US"/>
        </w:rPr>
        <w:t xml:space="preserve">greement and other </w:t>
      </w:r>
      <w:r w:rsidR="005F2AA2" w:rsidRPr="00010135">
        <w:rPr>
          <w:rFonts w:ascii="Arial" w:hAnsi="Arial" w:cs="Arial"/>
          <w:bCs/>
          <w:sz w:val="24"/>
          <w:szCs w:val="24"/>
          <w:lang w:val="en-US"/>
        </w:rPr>
        <w:t>Exhibits</w:t>
      </w:r>
      <w:r w:rsidRPr="00010135">
        <w:rPr>
          <w:rFonts w:ascii="Arial" w:hAnsi="Arial" w:cs="Arial"/>
          <w:bCs/>
          <w:sz w:val="24"/>
          <w:szCs w:val="24"/>
          <w:lang w:val="en-US"/>
        </w:rPr>
        <w:t>.</w:t>
      </w:r>
    </w:p>
    <w:p w14:paraId="40C77EDF" w14:textId="41AC748E" w:rsidR="005A4E1A" w:rsidRDefault="005A4E1A" w:rsidP="00576050">
      <w:pPr>
        <w:pStyle w:val="texto4"/>
        <w:rPr>
          <w:bCs w:val="0"/>
        </w:rPr>
      </w:pPr>
      <w:r w:rsidRPr="00FE042C">
        <w:rPr>
          <w:b/>
        </w:rPr>
        <w:t xml:space="preserve">PACKAGE 1 (Full Project Commissioning </w:t>
      </w:r>
      <w:r w:rsidR="008E783C">
        <w:rPr>
          <w:b/>
        </w:rPr>
        <w:t>e</w:t>
      </w:r>
      <w:r w:rsidRPr="00FE042C">
        <w:rPr>
          <w:b/>
        </w:rPr>
        <w:t>ngineering):</w:t>
      </w:r>
      <w:r w:rsidRPr="00010135">
        <w:t xml:space="preserve"> </w:t>
      </w:r>
      <w:r w:rsidR="00A271B7" w:rsidRPr="00A271B7">
        <w:t>Three hundred (3</w:t>
      </w:r>
      <w:r w:rsidR="003C116B">
        <w:t>00</w:t>
      </w:r>
      <w:r w:rsidR="00A271B7" w:rsidRPr="00A271B7">
        <w:t xml:space="preserve">) days after </w:t>
      </w:r>
      <w:r w:rsidR="003279F0">
        <w:t>Agreement Effective Date</w:t>
      </w:r>
      <w:r w:rsidR="00A271B7">
        <w:t>,</w:t>
      </w:r>
      <w:r w:rsidR="00A271B7" w:rsidRPr="00010135">
        <w:t xml:space="preserve"> </w:t>
      </w:r>
      <w:r w:rsidR="00B03DD2">
        <w:t>S</w:t>
      </w:r>
      <w:r w:rsidR="003E66F2">
        <w:t>eller</w:t>
      </w:r>
      <w:r w:rsidRPr="00010135">
        <w:t xml:space="preserve"> </w:t>
      </w:r>
      <w:r w:rsidRPr="00010135">
        <w:lastRenderedPageBreak/>
        <w:t xml:space="preserve">is expected to present the following typical documents listed below, which shall be kept up to date. All lists below shall include </w:t>
      </w:r>
      <w:r w:rsidR="00B02EA0">
        <w:t>s</w:t>
      </w:r>
      <w:r w:rsidRPr="00010135">
        <w:t>ystem/</w:t>
      </w:r>
      <w:r w:rsidR="00B02EA0">
        <w:t>s</w:t>
      </w:r>
      <w:r w:rsidRPr="00010135">
        <w:t>ubsystem information:</w:t>
      </w:r>
    </w:p>
    <w:p w14:paraId="6E26AE62" w14:textId="7504DB51"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Sets of Process Flow Diagrams (P&amp;IDs), containing the identification of all systems and subsystems with the respective limits and </w:t>
      </w:r>
      <w:proofErr w:type="gramStart"/>
      <w:r w:rsidRPr="00010135">
        <w:rPr>
          <w:rFonts w:ascii="Arial" w:hAnsi="Arial" w:cs="Arial"/>
          <w:bCs/>
          <w:sz w:val="24"/>
          <w:szCs w:val="24"/>
          <w:lang w:val="en-US"/>
        </w:rPr>
        <w:t>interfaces;</w:t>
      </w:r>
      <w:proofErr w:type="gramEnd"/>
    </w:p>
    <w:p w14:paraId="6E50F05B" w14:textId="67D22A10"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Operational Systems/Subsystems </w:t>
      </w:r>
      <w:proofErr w:type="gramStart"/>
      <w:r w:rsidRPr="00010135">
        <w:rPr>
          <w:rFonts w:ascii="Arial" w:hAnsi="Arial" w:cs="Arial"/>
          <w:bCs/>
          <w:sz w:val="24"/>
          <w:szCs w:val="24"/>
          <w:lang w:val="en-US"/>
        </w:rPr>
        <w:t>list;</w:t>
      </w:r>
      <w:proofErr w:type="gramEnd"/>
    </w:p>
    <w:p w14:paraId="159B08EC" w14:textId="32F1C94C"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Detailed </w:t>
      </w:r>
      <w:r w:rsidR="006912DE">
        <w:rPr>
          <w:rFonts w:ascii="Arial" w:hAnsi="Arial" w:cs="Arial"/>
          <w:bCs/>
          <w:sz w:val="24"/>
          <w:szCs w:val="24"/>
          <w:lang w:val="en-US"/>
        </w:rPr>
        <w:t>t</w:t>
      </w:r>
      <w:r w:rsidRPr="00010135">
        <w:rPr>
          <w:rFonts w:ascii="Arial" w:hAnsi="Arial" w:cs="Arial"/>
          <w:bCs/>
          <w:sz w:val="24"/>
          <w:szCs w:val="24"/>
          <w:lang w:val="en-US"/>
        </w:rPr>
        <w:t xml:space="preserve">ime </w:t>
      </w:r>
      <w:r w:rsidR="006912DE">
        <w:rPr>
          <w:rFonts w:ascii="Arial" w:hAnsi="Arial" w:cs="Arial"/>
          <w:bCs/>
          <w:sz w:val="24"/>
          <w:szCs w:val="24"/>
          <w:lang w:val="en-US"/>
        </w:rPr>
        <w:t>s</w:t>
      </w:r>
      <w:r w:rsidRPr="00010135">
        <w:rPr>
          <w:rFonts w:ascii="Arial" w:hAnsi="Arial" w:cs="Arial"/>
          <w:bCs/>
          <w:sz w:val="24"/>
          <w:szCs w:val="24"/>
          <w:lang w:val="en-US"/>
        </w:rPr>
        <w:t>chedule for Commissioning by Operational Systems/Subsystems</w:t>
      </w:r>
      <w:r w:rsidR="00BD79F7">
        <w:rPr>
          <w:rFonts w:ascii="Arial" w:hAnsi="Arial" w:cs="Arial"/>
          <w:bCs/>
          <w:sz w:val="24"/>
          <w:szCs w:val="24"/>
          <w:lang w:val="en-US"/>
        </w:rPr>
        <w:t>,</w:t>
      </w:r>
      <w:r w:rsidRPr="00010135">
        <w:rPr>
          <w:rFonts w:ascii="Arial" w:hAnsi="Arial" w:cs="Arial"/>
          <w:bCs/>
          <w:sz w:val="24"/>
          <w:szCs w:val="24"/>
          <w:lang w:val="en-US"/>
        </w:rPr>
        <w:t xml:space="preserve"> according to the Project </w:t>
      </w:r>
      <w:r w:rsidR="000D649B">
        <w:rPr>
          <w:rFonts w:ascii="Arial" w:hAnsi="Arial" w:cs="Arial"/>
          <w:bCs/>
          <w:sz w:val="24"/>
          <w:szCs w:val="24"/>
          <w:lang w:val="en-US"/>
        </w:rPr>
        <w:t>S</w:t>
      </w:r>
      <w:r w:rsidRPr="00010135">
        <w:rPr>
          <w:rFonts w:ascii="Arial" w:hAnsi="Arial" w:cs="Arial"/>
          <w:bCs/>
          <w:sz w:val="24"/>
          <w:szCs w:val="24"/>
          <w:lang w:val="en-US"/>
        </w:rPr>
        <w:t xml:space="preserve">chedule and the sequence defined </w:t>
      </w:r>
      <w:r w:rsidR="00C018CA" w:rsidRPr="00010135">
        <w:rPr>
          <w:rFonts w:ascii="Arial" w:hAnsi="Arial" w:cs="Arial"/>
          <w:bCs/>
          <w:sz w:val="24"/>
          <w:szCs w:val="24"/>
          <w:lang w:val="en-US"/>
        </w:rPr>
        <w:t xml:space="preserve">in the </w:t>
      </w:r>
      <w:proofErr w:type="gramStart"/>
      <w:r w:rsidR="00C018CA" w:rsidRPr="00010135">
        <w:rPr>
          <w:rFonts w:ascii="Arial" w:hAnsi="Arial" w:cs="Arial"/>
          <w:bCs/>
          <w:sz w:val="24"/>
          <w:szCs w:val="24"/>
          <w:lang w:val="en-US"/>
        </w:rPr>
        <w:t>planning</w:t>
      </w:r>
      <w:r w:rsidR="008E6B09">
        <w:rPr>
          <w:rFonts w:ascii="Arial" w:hAnsi="Arial" w:cs="Arial"/>
          <w:bCs/>
          <w:sz w:val="24"/>
          <w:szCs w:val="24"/>
          <w:lang w:val="en-US"/>
        </w:rPr>
        <w:t>;</w:t>
      </w:r>
      <w:proofErr w:type="gramEnd"/>
    </w:p>
    <w:p w14:paraId="77B20798" w14:textId="0FCC66FD"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Detailed Precedence Network, including </w:t>
      </w:r>
      <w:proofErr w:type="gramStart"/>
      <w:r w:rsidRPr="00010135">
        <w:rPr>
          <w:rFonts w:ascii="Arial" w:hAnsi="Arial" w:cs="Arial"/>
          <w:bCs/>
          <w:sz w:val="24"/>
          <w:szCs w:val="24"/>
          <w:lang w:val="en-US"/>
        </w:rPr>
        <w:t>subsystems</w:t>
      </w:r>
      <w:r w:rsidR="008E6B09">
        <w:rPr>
          <w:rFonts w:ascii="Arial" w:hAnsi="Arial" w:cs="Arial"/>
          <w:bCs/>
          <w:sz w:val="24"/>
          <w:szCs w:val="24"/>
          <w:lang w:val="en-US"/>
        </w:rPr>
        <w:t>;</w:t>
      </w:r>
      <w:proofErr w:type="gramEnd"/>
    </w:p>
    <w:p w14:paraId="03DA4576" w14:textId="3C5985DB"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List of Commissionable </w:t>
      </w:r>
      <w:proofErr w:type="gramStart"/>
      <w:r w:rsidRPr="00010135">
        <w:rPr>
          <w:rFonts w:ascii="Arial" w:hAnsi="Arial" w:cs="Arial"/>
          <w:bCs/>
          <w:sz w:val="24"/>
          <w:szCs w:val="24"/>
          <w:lang w:val="en-US"/>
        </w:rPr>
        <w:t>Items</w:t>
      </w:r>
      <w:r w:rsidR="008E6B09">
        <w:rPr>
          <w:rFonts w:ascii="Arial" w:hAnsi="Arial" w:cs="Arial"/>
          <w:bCs/>
          <w:sz w:val="24"/>
          <w:szCs w:val="24"/>
          <w:lang w:val="en-US"/>
        </w:rPr>
        <w:t>;</w:t>
      </w:r>
      <w:proofErr w:type="gramEnd"/>
    </w:p>
    <w:p w14:paraId="4B13FFCE" w14:textId="77777777" w:rsidR="008E6B09" w:rsidRDefault="005A4E1A" w:rsidP="00FE53B1">
      <w:pPr>
        <w:pStyle w:val="PargrafodaLista"/>
        <w:numPr>
          <w:ilvl w:val="3"/>
          <w:numId w:val="3"/>
        </w:numPr>
        <w:spacing w:after="240" w:line="240" w:lineRule="auto"/>
        <w:ind w:left="1843" w:hanging="391"/>
        <w:jc w:val="both"/>
        <w:rPr>
          <w:rFonts w:ascii="Arial" w:hAnsi="Arial" w:cs="Arial"/>
          <w:sz w:val="24"/>
          <w:szCs w:val="24"/>
          <w:lang w:val="en-US"/>
        </w:rPr>
      </w:pPr>
      <w:r w:rsidRPr="7BD36E55">
        <w:rPr>
          <w:rFonts w:ascii="Arial" w:hAnsi="Arial" w:cs="Arial"/>
          <w:sz w:val="24"/>
          <w:szCs w:val="24"/>
          <w:lang w:val="en-US"/>
        </w:rPr>
        <w:t xml:space="preserve">List for control loop, electrical, piping, automation, instrumentation and telecom possible to be issued in accordance with </w:t>
      </w:r>
      <w:r w:rsidR="39C65C9A" w:rsidRPr="7BD36E55">
        <w:rPr>
          <w:rFonts w:ascii="Arial" w:hAnsi="Arial" w:cs="Arial"/>
          <w:sz w:val="24"/>
          <w:szCs w:val="24"/>
          <w:lang w:val="en-US"/>
        </w:rPr>
        <w:t>P</w:t>
      </w:r>
      <w:r w:rsidRPr="7BD36E55">
        <w:rPr>
          <w:rFonts w:ascii="Arial" w:hAnsi="Arial" w:cs="Arial"/>
          <w:sz w:val="24"/>
          <w:szCs w:val="24"/>
          <w:lang w:val="en-US"/>
        </w:rPr>
        <w:t xml:space="preserve">roject </w:t>
      </w:r>
      <w:proofErr w:type="gramStart"/>
      <w:r w:rsidRPr="7BD36E55">
        <w:rPr>
          <w:rFonts w:ascii="Arial" w:hAnsi="Arial" w:cs="Arial"/>
          <w:sz w:val="24"/>
          <w:szCs w:val="24"/>
          <w:lang w:val="en-US"/>
        </w:rPr>
        <w:t>development</w:t>
      </w:r>
      <w:r w:rsidR="008E6B09">
        <w:rPr>
          <w:rFonts w:ascii="Arial" w:hAnsi="Arial" w:cs="Arial"/>
          <w:sz w:val="24"/>
          <w:szCs w:val="24"/>
          <w:lang w:val="en-US"/>
        </w:rPr>
        <w:t>;</w:t>
      </w:r>
      <w:proofErr w:type="gramEnd"/>
    </w:p>
    <w:p w14:paraId="67A7816D" w14:textId="00C42EAC" w:rsidR="005A4E1A" w:rsidRPr="00010135" w:rsidRDefault="005A4E1A" w:rsidP="00AF7F53">
      <w:pPr>
        <w:pStyle w:val="PargrafodaLista"/>
        <w:spacing w:after="240" w:line="240" w:lineRule="auto"/>
        <w:ind w:left="1843"/>
        <w:jc w:val="both"/>
        <w:rPr>
          <w:rFonts w:ascii="Arial" w:hAnsi="Arial" w:cs="Arial"/>
          <w:sz w:val="24"/>
          <w:szCs w:val="24"/>
          <w:lang w:val="en-US"/>
        </w:rPr>
      </w:pPr>
    </w:p>
    <w:p w14:paraId="4C222270" w14:textId="013F2998"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Receiving or </w:t>
      </w:r>
      <w:r w:rsidR="008E6B09">
        <w:rPr>
          <w:rFonts w:ascii="Arial" w:hAnsi="Arial" w:cs="Arial"/>
          <w:bCs/>
          <w:sz w:val="24"/>
          <w:szCs w:val="24"/>
          <w:lang w:val="en-US"/>
        </w:rPr>
        <w:t>a</w:t>
      </w:r>
      <w:r w:rsidRPr="00010135">
        <w:rPr>
          <w:rFonts w:ascii="Arial" w:hAnsi="Arial" w:cs="Arial"/>
          <w:bCs/>
          <w:sz w:val="24"/>
          <w:szCs w:val="24"/>
          <w:lang w:val="en-US"/>
        </w:rPr>
        <w:t xml:space="preserve">rrival inspection </w:t>
      </w:r>
      <w:proofErr w:type="gramStart"/>
      <w:r w:rsidRPr="00010135">
        <w:rPr>
          <w:rFonts w:ascii="Arial" w:hAnsi="Arial" w:cs="Arial"/>
          <w:bCs/>
          <w:sz w:val="24"/>
          <w:szCs w:val="24"/>
          <w:lang w:val="en-US"/>
        </w:rPr>
        <w:t>procedure</w:t>
      </w:r>
      <w:r w:rsidR="008E6B09">
        <w:rPr>
          <w:rFonts w:ascii="Arial" w:hAnsi="Arial" w:cs="Arial"/>
          <w:bCs/>
          <w:sz w:val="24"/>
          <w:szCs w:val="24"/>
          <w:lang w:val="en-US"/>
        </w:rPr>
        <w:t>;</w:t>
      </w:r>
      <w:proofErr w:type="gramEnd"/>
    </w:p>
    <w:p w14:paraId="54900AE9" w14:textId="6F2B6D08"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Storage </w:t>
      </w:r>
      <w:proofErr w:type="gramStart"/>
      <w:r w:rsidR="008E6B09">
        <w:rPr>
          <w:rFonts w:ascii="Arial" w:hAnsi="Arial" w:cs="Arial"/>
          <w:bCs/>
          <w:sz w:val="24"/>
          <w:szCs w:val="24"/>
          <w:lang w:val="en-US"/>
        </w:rPr>
        <w:t>p</w:t>
      </w:r>
      <w:r w:rsidRPr="00010135">
        <w:rPr>
          <w:rFonts w:ascii="Arial" w:hAnsi="Arial" w:cs="Arial"/>
          <w:bCs/>
          <w:sz w:val="24"/>
          <w:szCs w:val="24"/>
          <w:lang w:val="en-US"/>
        </w:rPr>
        <w:t>rocedure</w:t>
      </w:r>
      <w:r w:rsidR="008E6B09">
        <w:rPr>
          <w:rFonts w:ascii="Arial" w:hAnsi="Arial" w:cs="Arial"/>
          <w:bCs/>
          <w:sz w:val="24"/>
          <w:szCs w:val="24"/>
          <w:lang w:val="en-US"/>
        </w:rPr>
        <w:t>;</w:t>
      </w:r>
      <w:proofErr w:type="gramEnd"/>
    </w:p>
    <w:p w14:paraId="34FF7FE3" w14:textId="7002B5D0"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Preservation </w:t>
      </w:r>
      <w:proofErr w:type="gramStart"/>
      <w:r w:rsidR="008E6B09">
        <w:rPr>
          <w:rFonts w:ascii="Arial" w:hAnsi="Arial" w:cs="Arial"/>
          <w:bCs/>
          <w:sz w:val="24"/>
          <w:szCs w:val="24"/>
          <w:lang w:val="en-US"/>
        </w:rPr>
        <w:t>p</w:t>
      </w:r>
      <w:r w:rsidRPr="00010135">
        <w:rPr>
          <w:rFonts w:ascii="Arial" w:hAnsi="Arial" w:cs="Arial"/>
          <w:bCs/>
          <w:sz w:val="24"/>
          <w:szCs w:val="24"/>
          <w:lang w:val="en-US"/>
        </w:rPr>
        <w:t>rocedure</w:t>
      </w:r>
      <w:r w:rsidR="008E6B09">
        <w:rPr>
          <w:rFonts w:ascii="Arial" w:hAnsi="Arial" w:cs="Arial"/>
          <w:bCs/>
          <w:sz w:val="24"/>
          <w:szCs w:val="24"/>
          <w:lang w:val="en-US"/>
        </w:rPr>
        <w:t>;</w:t>
      </w:r>
      <w:proofErr w:type="gramEnd"/>
    </w:p>
    <w:p w14:paraId="48D9E8E1" w14:textId="3305DF6E"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Hibernation </w:t>
      </w:r>
      <w:proofErr w:type="gramStart"/>
      <w:r w:rsidR="008E6B09">
        <w:rPr>
          <w:rFonts w:ascii="Arial" w:hAnsi="Arial" w:cs="Arial"/>
          <w:bCs/>
          <w:sz w:val="24"/>
          <w:szCs w:val="24"/>
          <w:lang w:val="en-US"/>
        </w:rPr>
        <w:t>p</w:t>
      </w:r>
      <w:r w:rsidRPr="00010135">
        <w:rPr>
          <w:rFonts w:ascii="Arial" w:hAnsi="Arial" w:cs="Arial"/>
          <w:bCs/>
          <w:sz w:val="24"/>
          <w:szCs w:val="24"/>
          <w:lang w:val="en-US"/>
        </w:rPr>
        <w:t>rocedure</w:t>
      </w:r>
      <w:r w:rsidR="008E6B09">
        <w:rPr>
          <w:rFonts w:ascii="Arial" w:hAnsi="Arial" w:cs="Arial"/>
          <w:bCs/>
          <w:sz w:val="24"/>
          <w:szCs w:val="24"/>
          <w:lang w:val="en-US"/>
        </w:rPr>
        <w:t>;</w:t>
      </w:r>
      <w:proofErr w:type="gramEnd"/>
    </w:p>
    <w:p w14:paraId="134D7424" w14:textId="035943F9" w:rsidR="008E6B09" w:rsidRDefault="432EECBC" w:rsidP="00FE53B1">
      <w:pPr>
        <w:pStyle w:val="PargrafodaLista"/>
        <w:numPr>
          <w:ilvl w:val="3"/>
          <w:numId w:val="3"/>
        </w:numPr>
        <w:spacing w:after="240" w:line="240" w:lineRule="auto"/>
        <w:ind w:left="1843" w:hanging="391"/>
        <w:jc w:val="both"/>
        <w:rPr>
          <w:rFonts w:ascii="Arial" w:hAnsi="Arial" w:cs="Arial"/>
          <w:sz w:val="24"/>
          <w:szCs w:val="24"/>
          <w:lang w:val="en-US"/>
        </w:rPr>
      </w:pPr>
      <w:r w:rsidRPr="1A692706">
        <w:rPr>
          <w:rFonts w:ascii="Arial" w:hAnsi="Arial" w:cs="Arial"/>
          <w:sz w:val="24"/>
          <w:szCs w:val="24"/>
          <w:lang w:val="en-US"/>
        </w:rPr>
        <w:t xml:space="preserve">List of all </w:t>
      </w:r>
      <w:r w:rsidR="27FCE320" w:rsidRPr="1A692706">
        <w:rPr>
          <w:rFonts w:ascii="Arial" w:hAnsi="Arial" w:cs="Arial"/>
          <w:sz w:val="24"/>
          <w:szCs w:val="24"/>
          <w:lang w:val="en-US"/>
        </w:rPr>
        <w:t>E</w:t>
      </w:r>
      <w:r w:rsidRPr="1A692706">
        <w:rPr>
          <w:rFonts w:ascii="Arial" w:hAnsi="Arial" w:cs="Arial"/>
          <w:sz w:val="24"/>
          <w:szCs w:val="24"/>
          <w:lang w:val="en-US"/>
        </w:rPr>
        <w:t xml:space="preserve">quipment subject to NR-10 and NR-13 (NR-13 list shall include all pipelines applicable) requirements with the respective TAGs and </w:t>
      </w:r>
      <w:r w:rsidR="008E6B09">
        <w:rPr>
          <w:rFonts w:ascii="Arial" w:hAnsi="Arial" w:cs="Arial"/>
          <w:sz w:val="24"/>
          <w:szCs w:val="24"/>
          <w:lang w:val="en-US"/>
        </w:rPr>
        <w:t>c</w:t>
      </w:r>
      <w:r w:rsidRPr="1A692706">
        <w:rPr>
          <w:rFonts w:ascii="Arial" w:hAnsi="Arial" w:cs="Arial"/>
          <w:sz w:val="24"/>
          <w:szCs w:val="24"/>
          <w:lang w:val="en-US"/>
        </w:rPr>
        <w:t xml:space="preserve">ategories, related to the respective systems and </w:t>
      </w:r>
      <w:proofErr w:type="gramStart"/>
      <w:r w:rsidRPr="1A692706">
        <w:rPr>
          <w:rFonts w:ascii="Arial" w:hAnsi="Arial" w:cs="Arial"/>
          <w:sz w:val="24"/>
          <w:szCs w:val="24"/>
          <w:lang w:val="en-US"/>
        </w:rPr>
        <w:t>Subsystems</w:t>
      </w:r>
      <w:r w:rsidR="008E6B09">
        <w:rPr>
          <w:rFonts w:ascii="Arial" w:hAnsi="Arial" w:cs="Arial"/>
          <w:sz w:val="24"/>
          <w:szCs w:val="24"/>
          <w:lang w:val="en-US"/>
        </w:rPr>
        <w:t>;</w:t>
      </w:r>
      <w:proofErr w:type="gramEnd"/>
    </w:p>
    <w:p w14:paraId="6AC7C92A" w14:textId="1291661A" w:rsidR="005A4E1A" w:rsidRPr="00010135" w:rsidRDefault="005A4E1A" w:rsidP="00AF7F53">
      <w:pPr>
        <w:pStyle w:val="PargrafodaLista"/>
        <w:spacing w:after="240" w:line="240" w:lineRule="auto"/>
        <w:ind w:left="1843"/>
        <w:jc w:val="both"/>
        <w:rPr>
          <w:rFonts w:ascii="Arial" w:hAnsi="Arial" w:cs="Arial"/>
          <w:sz w:val="24"/>
          <w:szCs w:val="24"/>
          <w:lang w:val="en-US"/>
        </w:rPr>
      </w:pPr>
    </w:p>
    <w:p w14:paraId="0D7D50C3" w14:textId="6C64073C"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NR-13 </w:t>
      </w:r>
      <w:r w:rsidR="008E6B09">
        <w:rPr>
          <w:rFonts w:ascii="Arial" w:hAnsi="Arial" w:cs="Arial"/>
          <w:bCs/>
          <w:sz w:val="24"/>
          <w:szCs w:val="24"/>
          <w:lang w:val="en-US"/>
        </w:rPr>
        <w:t>i</w:t>
      </w:r>
      <w:r w:rsidRPr="00010135">
        <w:rPr>
          <w:rFonts w:ascii="Arial" w:hAnsi="Arial" w:cs="Arial"/>
          <w:bCs/>
          <w:sz w:val="24"/>
          <w:szCs w:val="24"/>
          <w:lang w:val="en-US"/>
        </w:rPr>
        <w:t xml:space="preserve">nspection </w:t>
      </w:r>
      <w:proofErr w:type="gramStart"/>
      <w:r w:rsidR="008E6B09">
        <w:rPr>
          <w:rFonts w:ascii="Arial" w:hAnsi="Arial" w:cs="Arial"/>
          <w:bCs/>
          <w:sz w:val="24"/>
          <w:szCs w:val="24"/>
          <w:lang w:val="en-US"/>
        </w:rPr>
        <w:t>p</w:t>
      </w:r>
      <w:r w:rsidRPr="00010135">
        <w:rPr>
          <w:rFonts w:ascii="Arial" w:hAnsi="Arial" w:cs="Arial"/>
          <w:bCs/>
          <w:sz w:val="24"/>
          <w:szCs w:val="24"/>
          <w:lang w:val="en-US"/>
        </w:rPr>
        <w:t>rocedure</w:t>
      </w:r>
      <w:r w:rsidR="008E6B09">
        <w:rPr>
          <w:rFonts w:ascii="Arial" w:hAnsi="Arial" w:cs="Arial"/>
          <w:bCs/>
          <w:sz w:val="24"/>
          <w:szCs w:val="24"/>
          <w:lang w:val="en-US"/>
        </w:rPr>
        <w:t>;</w:t>
      </w:r>
      <w:proofErr w:type="gramEnd"/>
    </w:p>
    <w:p w14:paraId="1B901019" w14:textId="5D98CE9D"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NR-10 </w:t>
      </w:r>
      <w:r w:rsidR="008E6B09">
        <w:rPr>
          <w:rFonts w:ascii="Arial" w:hAnsi="Arial" w:cs="Arial"/>
          <w:bCs/>
          <w:sz w:val="24"/>
          <w:szCs w:val="24"/>
          <w:lang w:val="en-US"/>
        </w:rPr>
        <w:t>i</w:t>
      </w:r>
      <w:r w:rsidRPr="00010135">
        <w:rPr>
          <w:rFonts w:ascii="Arial" w:hAnsi="Arial" w:cs="Arial"/>
          <w:bCs/>
          <w:sz w:val="24"/>
          <w:szCs w:val="24"/>
          <w:lang w:val="en-US"/>
        </w:rPr>
        <w:t xml:space="preserve">nspection </w:t>
      </w:r>
      <w:proofErr w:type="gramStart"/>
      <w:r w:rsidR="008E6B09">
        <w:rPr>
          <w:rFonts w:ascii="Arial" w:hAnsi="Arial" w:cs="Arial"/>
          <w:bCs/>
          <w:sz w:val="24"/>
          <w:szCs w:val="24"/>
          <w:lang w:val="en-US"/>
        </w:rPr>
        <w:t>p</w:t>
      </w:r>
      <w:r w:rsidRPr="00010135">
        <w:rPr>
          <w:rFonts w:ascii="Arial" w:hAnsi="Arial" w:cs="Arial"/>
          <w:bCs/>
          <w:sz w:val="24"/>
          <w:szCs w:val="24"/>
          <w:lang w:val="en-US"/>
        </w:rPr>
        <w:t>rocedure</w:t>
      </w:r>
      <w:r w:rsidR="008E6B09">
        <w:rPr>
          <w:rFonts w:ascii="Arial" w:hAnsi="Arial" w:cs="Arial"/>
          <w:bCs/>
          <w:sz w:val="24"/>
          <w:szCs w:val="24"/>
          <w:lang w:val="en-US"/>
        </w:rPr>
        <w:t>;</w:t>
      </w:r>
      <w:proofErr w:type="gramEnd"/>
    </w:p>
    <w:p w14:paraId="00C65EF6" w14:textId="4A3B4CFA"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List of Equipment, installed in a classified area</w:t>
      </w:r>
      <w:r w:rsidR="00C26F96">
        <w:rPr>
          <w:rFonts w:ascii="Arial" w:hAnsi="Arial" w:cs="Arial"/>
          <w:bCs/>
          <w:sz w:val="24"/>
          <w:szCs w:val="24"/>
          <w:lang w:val="en-US"/>
        </w:rPr>
        <w:t xml:space="preserve"> and those installed </w:t>
      </w:r>
      <w:r w:rsidR="009278E2">
        <w:rPr>
          <w:rFonts w:ascii="Arial" w:hAnsi="Arial" w:cs="Arial"/>
          <w:bCs/>
          <w:sz w:val="24"/>
          <w:szCs w:val="24"/>
          <w:lang w:val="en-US"/>
        </w:rPr>
        <w:t>in the external area that are kept energized during ESD</w:t>
      </w:r>
      <w:r w:rsidR="002473DA">
        <w:rPr>
          <w:rFonts w:ascii="Arial" w:hAnsi="Arial" w:cs="Arial"/>
          <w:bCs/>
          <w:sz w:val="24"/>
          <w:szCs w:val="24"/>
          <w:lang w:val="en-US"/>
        </w:rPr>
        <w:t xml:space="preserve"> (</w:t>
      </w:r>
      <w:r w:rsidR="002473DA" w:rsidRPr="002473DA">
        <w:rPr>
          <w:rFonts w:ascii="Arial" w:hAnsi="Arial" w:cs="Arial"/>
          <w:bCs/>
          <w:sz w:val="24"/>
          <w:szCs w:val="24"/>
          <w:lang w:val="en-US"/>
        </w:rPr>
        <w:t>Emergency Shutdown</w:t>
      </w:r>
      <w:r w:rsidR="002473DA">
        <w:rPr>
          <w:rFonts w:ascii="Arial" w:hAnsi="Arial" w:cs="Arial"/>
          <w:bCs/>
          <w:sz w:val="24"/>
          <w:szCs w:val="24"/>
          <w:lang w:val="en-US"/>
        </w:rPr>
        <w:t>)</w:t>
      </w:r>
      <w:r w:rsidRPr="00010135">
        <w:rPr>
          <w:rFonts w:ascii="Arial" w:hAnsi="Arial" w:cs="Arial"/>
          <w:bCs/>
          <w:sz w:val="24"/>
          <w:szCs w:val="24"/>
          <w:lang w:val="en-US"/>
        </w:rPr>
        <w:t xml:space="preserve">, containing all the information necessary to comply with current </w:t>
      </w:r>
      <w:proofErr w:type="gramStart"/>
      <w:r w:rsidRPr="00010135">
        <w:rPr>
          <w:rFonts w:ascii="Arial" w:hAnsi="Arial" w:cs="Arial"/>
          <w:bCs/>
          <w:sz w:val="24"/>
          <w:szCs w:val="24"/>
          <w:lang w:val="en-US"/>
        </w:rPr>
        <w:t>regulations</w:t>
      </w:r>
      <w:r w:rsidR="002157AA">
        <w:rPr>
          <w:rFonts w:ascii="Arial" w:hAnsi="Arial" w:cs="Arial"/>
          <w:bCs/>
          <w:sz w:val="24"/>
          <w:szCs w:val="24"/>
          <w:lang w:val="en-US"/>
        </w:rPr>
        <w:t>;</w:t>
      </w:r>
      <w:proofErr w:type="gramEnd"/>
    </w:p>
    <w:p w14:paraId="069226B8" w14:textId="13C4B9CB"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Instrument </w:t>
      </w:r>
      <w:r w:rsidR="002157AA">
        <w:rPr>
          <w:rFonts w:ascii="Arial" w:hAnsi="Arial" w:cs="Arial"/>
          <w:bCs/>
          <w:sz w:val="24"/>
          <w:szCs w:val="24"/>
          <w:lang w:val="en-US"/>
        </w:rPr>
        <w:t>l</w:t>
      </w:r>
      <w:r w:rsidRPr="00010135">
        <w:rPr>
          <w:rFonts w:ascii="Arial" w:hAnsi="Arial" w:cs="Arial"/>
          <w:bCs/>
          <w:sz w:val="24"/>
          <w:szCs w:val="24"/>
          <w:lang w:val="en-US"/>
        </w:rPr>
        <w:t xml:space="preserve">oop </w:t>
      </w:r>
      <w:r w:rsidR="002157AA">
        <w:rPr>
          <w:rFonts w:ascii="Arial" w:hAnsi="Arial" w:cs="Arial"/>
          <w:bCs/>
          <w:sz w:val="24"/>
          <w:szCs w:val="24"/>
          <w:lang w:val="en-US"/>
        </w:rPr>
        <w:t>t</w:t>
      </w:r>
      <w:r w:rsidRPr="00010135">
        <w:rPr>
          <w:rFonts w:ascii="Arial" w:hAnsi="Arial" w:cs="Arial"/>
          <w:bCs/>
          <w:sz w:val="24"/>
          <w:szCs w:val="24"/>
          <w:lang w:val="en-US"/>
        </w:rPr>
        <w:t xml:space="preserve">est </w:t>
      </w:r>
      <w:proofErr w:type="gramStart"/>
      <w:r w:rsidR="002157AA">
        <w:rPr>
          <w:rFonts w:ascii="Arial" w:hAnsi="Arial" w:cs="Arial"/>
          <w:bCs/>
          <w:sz w:val="24"/>
          <w:szCs w:val="24"/>
          <w:lang w:val="en-US"/>
        </w:rPr>
        <w:t>p</w:t>
      </w:r>
      <w:r w:rsidRPr="00010135">
        <w:rPr>
          <w:rFonts w:ascii="Arial" w:hAnsi="Arial" w:cs="Arial"/>
          <w:bCs/>
          <w:sz w:val="24"/>
          <w:szCs w:val="24"/>
          <w:lang w:val="en-US"/>
        </w:rPr>
        <w:t>rocedure</w:t>
      </w:r>
      <w:r w:rsidR="002157AA">
        <w:rPr>
          <w:rFonts w:ascii="Arial" w:hAnsi="Arial" w:cs="Arial"/>
          <w:bCs/>
          <w:sz w:val="24"/>
          <w:szCs w:val="24"/>
          <w:lang w:val="en-US"/>
        </w:rPr>
        <w:t>;</w:t>
      </w:r>
      <w:proofErr w:type="gramEnd"/>
    </w:p>
    <w:p w14:paraId="2FE408B5" w14:textId="0D34BCE3"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Piping cleaning and testing procedures (shall be informed the method to be used in each kind of line</w:t>
      </w:r>
      <w:proofErr w:type="gramStart"/>
      <w:r w:rsidR="002157AA">
        <w:rPr>
          <w:rFonts w:ascii="Arial" w:hAnsi="Arial" w:cs="Arial"/>
          <w:bCs/>
          <w:sz w:val="24"/>
          <w:szCs w:val="24"/>
          <w:lang w:val="en-US"/>
        </w:rPr>
        <w:t>);</w:t>
      </w:r>
      <w:proofErr w:type="gramEnd"/>
    </w:p>
    <w:p w14:paraId="5A2ED381" w14:textId="05CDF1F9" w:rsidR="005A4E1A" w:rsidRPr="00010135"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Leakage </w:t>
      </w:r>
      <w:r w:rsidR="002157AA">
        <w:rPr>
          <w:rFonts w:ascii="Arial" w:hAnsi="Arial" w:cs="Arial"/>
          <w:bCs/>
          <w:sz w:val="24"/>
          <w:szCs w:val="24"/>
          <w:lang w:val="en-US"/>
        </w:rPr>
        <w:t>t</w:t>
      </w:r>
      <w:r w:rsidRPr="00010135">
        <w:rPr>
          <w:rFonts w:ascii="Arial" w:hAnsi="Arial" w:cs="Arial"/>
          <w:bCs/>
          <w:sz w:val="24"/>
          <w:szCs w:val="24"/>
          <w:lang w:val="en-US"/>
        </w:rPr>
        <w:t xml:space="preserve">est </w:t>
      </w:r>
      <w:r w:rsidR="002157AA">
        <w:rPr>
          <w:rFonts w:ascii="Arial" w:hAnsi="Arial" w:cs="Arial"/>
          <w:bCs/>
          <w:sz w:val="24"/>
          <w:szCs w:val="24"/>
          <w:lang w:val="en-US"/>
        </w:rPr>
        <w:t>p</w:t>
      </w:r>
      <w:r w:rsidRPr="00010135">
        <w:rPr>
          <w:rFonts w:ascii="Arial" w:hAnsi="Arial" w:cs="Arial"/>
          <w:bCs/>
          <w:sz w:val="24"/>
          <w:szCs w:val="24"/>
          <w:lang w:val="en-US"/>
        </w:rPr>
        <w:t>rocedure (shall be informed the method to be used in each kind of line</w:t>
      </w:r>
      <w:proofErr w:type="gramStart"/>
      <w:r w:rsidRPr="00010135">
        <w:rPr>
          <w:rFonts w:ascii="Arial" w:hAnsi="Arial" w:cs="Arial"/>
          <w:bCs/>
          <w:sz w:val="24"/>
          <w:szCs w:val="24"/>
          <w:lang w:val="en-US"/>
        </w:rPr>
        <w:t>)</w:t>
      </w:r>
      <w:r w:rsidR="002157AA">
        <w:rPr>
          <w:rFonts w:ascii="Arial" w:hAnsi="Arial" w:cs="Arial"/>
          <w:bCs/>
          <w:sz w:val="24"/>
          <w:szCs w:val="24"/>
          <w:lang w:val="en-US"/>
        </w:rPr>
        <w:t>;</w:t>
      </w:r>
      <w:proofErr w:type="gramEnd"/>
    </w:p>
    <w:p w14:paraId="5174EE34" w14:textId="4ED21080" w:rsidR="005A4E1A" w:rsidRDefault="005A4E1A" w:rsidP="00FE53B1">
      <w:pPr>
        <w:pStyle w:val="PargrafodaLista"/>
        <w:numPr>
          <w:ilvl w:val="3"/>
          <w:numId w:val="3"/>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lastRenderedPageBreak/>
        <w:t xml:space="preserve">Hydrostatic </w:t>
      </w:r>
      <w:r w:rsidR="002157AA">
        <w:rPr>
          <w:rFonts w:ascii="Arial" w:hAnsi="Arial" w:cs="Arial"/>
          <w:bCs/>
          <w:sz w:val="24"/>
          <w:szCs w:val="24"/>
          <w:lang w:val="en-US"/>
        </w:rPr>
        <w:t>t</w:t>
      </w:r>
      <w:r w:rsidRPr="00010135">
        <w:rPr>
          <w:rFonts w:ascii="Arial" w:hAnsi="Arial" w:cs="Arial"/>
          <w:bCs/>
          <w:sz w:val="24"/>
          <w:szCs w:val="24"/>
          <w:lang w:val="en-US"/>
        </w:rPr>
        <w:t xml:space="preserve">ests </w:t>
      </w:r>
      <w:r w:rsidR="002157AA">
        <w:rPr>
          <w:rFonts w:ascii="Arial" w:hAnsi="Arial" w:cs="Arial"/>
          <w:bCs/>
          <w:sz w:val="24"/>
          <w:szCs w:val="24"/>
          <w:lang w:val="en-US"/>
        </w:rPr>
        <w:t>p</w:t>
      </w:r>
      <w:r w:rsidRPr="00010135">
        <w:rPr>
          <w:rFonts w:ascii="Arial" w:hAnsi="Arial" w:cs="Arial"/>
          <w:bCs/>
          <w:sz w:val="24"/>
          <w:szCs w:val="24"/>
          <w:lang w:val="en-US"/>
        </w:rPr>
        <w:t>rocedure.</w:t>
      </w:r>
    </w:p>
    <w:p w14:paraId="5131EC8C" w14:textId="2E5E51A3" w:rsidR="008958F2" w:rsidRPr="00537390" w:rsidRDefault="7103C465" w:rsidP="00FE53B1">
      <w:pPr>
        <w:pStyle w:val="PargrafodaLista"/>
        <w:numPr>
          <w:ilvl w:val="3"/>
          <w:numId w:val="3"/>
        </w:numPr>
        <w:spacing w:after="240" w:line="240" w:lineRule="auto"/>
        <w:ind w:left="1843" w:hanging="391"/>
        <w:contextualSpacing w:val="0"/>
        <w:jc w:val="both"/>
        <w:rPr>
          <w:rFonts w:ascii="Arial" w:hAnsi="Arial" w:cs="Arial"/>
          <w:sz w:val="24"/>
          <w:szCs w:val="24"/>
          <w:lang w:val="en-US"/>
        </w:rPr>
      </w:pPr>
      <w:r w:rsidRPr="1A692706">
        <w:rPr>
          <w:rFonts w:ascii="Arial" w:hAnsi="Arial" w:cs="Arial"/>
          <w:sz w:val="24"/>
          <w:szCs w:val="24"/>
          <w:lang w:val="en-US"/>
        </w:rPr>
        <w:t>Vendor</w:t>
      </w:r>
      <w:r w:rsidR="6497CC71" w:rsidRPr="00537390">
        <w:rPr>
          <w:rFonts w:ascii="Arial" w:hAnsi="Arial" w:cs="Arial"/>
          <w:sz w:val="24"/>
          <w:szCs w:val="24"/>
          <w:lang w:val="en-US"/>
        </w:rPr>
        <w:t xml:space="preserve"> Technical Support </w:t>
      </w:r>
      <w:r w:rsidR="00661C1D">
        <w:rPr>
          <w:rFonts w:ascii="Arial" w:hAnsi="Arial" w:cs="Arial"/>
          <w:sz w:val="24"/>
          <w:szCs w:val="24"/>
          <w:lang w:val="en-US"/>
        </w:rPr>
        <w:t>p</w:t>
      </w:r>
      <w:r w:rsidR="6497CC71" w:rsidRPr="00537390">
        <w:rPr>
          <w:rFonts w:ascii="Arial" w:hAnsi="Arial" w:cs="Arial"/>
          <w:sz w:val="24"/>
          <w:szCs w:val="24"/>
          <w:lang w:val="en-US"/>
        </w:rPr>
        <w:t xml:space="preserve">lan, with the identification of all </w:t>
      </w:r>
      <w:r w:rsidR="5C24F551" w:rsidRPr="1A692706">
        <w:rPr>
          <w:rFonts w:ascii="Arial" w:hAnsi="Arial" w:cs="Arial"/>
          <w:sz w:val="24"/>
          <w:szCs w:val="24"/>
          <w:lang w:val="en-US"/>
        </w:rPr>
        <w:t>e</w:t>
      </w:r>
      <w:r w:rsidR="6497CC71" w:rsidRPr="00537390">
        <w:rPr>
          <w:rFonts w:ascii="Arial" w:hAnsi="Arial" w:cs="Arial"/>
          <w:sz w:val="24"/>
          <w:szCs w:val="24"/>
          <w:lang w:val="en-US"/>
        </w:rPr>
        <w:t xml:space="preserve">quipment, manufacturers, contacts, qualification of manpower required for </w:t>
      </w:r>
      <w:r w:rsidR="00824E4A">
        <w:rPr>
          <w:rFonts w:ascii="Arial" w:hAnsi="Arial" w:cs="Arial"/>
          <w:sz w:val="24"/>
          <w:szCs w:val="24"/>
          <w:lang w:val="en-US"/>
        </w:rPr>
        <w:t>C</w:t>
      </w:r>
      <w:r w:rsidR="6497CC71" w:rsidRPr="00537390">
        <w:rPr>
          <w:rFonts w:ascii="Arial" w:hAnsi="Arial" w:cs="Arial"/>
          <w:sz w:val="24"/>
          <w:szCs w:val="24"/>
          <w:lang w:val="en-US"/>
        </w:rPr>
        <w:t>ommissioning activities, resources required</w:t>
      </w:r>
      <w:r w:rsidR="004D13BA">
        <w:rPr>
          <w:rFonts w:ascii="Arial" w:hAnsi="Arial" w:cs="Arial"/>
          <w:sz w:val="24"/>
          <w:szCs w:val="24"/>
          <w:lang w:val="en-US"/>
        </w:rPr>
        <w:t xml:space="preserve"> and</w:t>
      </w:r>
      <w:r w:rsidR="6497CC71" w:rsidRPr="00537390">
        <w:rPr>
          <w:rFonts w:ascii="Arial" w:hAnsi="Arial" w:cs="Arial"/>
          <w:sz w:val="24"/>
          <w:szCs w:val="24"/>
          <w:lang w:val="en-US"/>
        </w:rPr>
        <w:t xml:space="preserve"> supplier visits calendar, in accordance with the </w:t>
      </w:r>
      <w:r w:rsidR="00677856">
        <w:rPr>
          <w:rFonts w:ascii="Arial" w:hAnsi="Arial" w:cs="Arial"/>
          <w:bCs/>
          <w:sz w:val="24"/>
          <w:szCs w:val="24"/>
          <w:lang w:val="en-US"/>
        </w:rPr>
        <w:t>P</w:t>
      </w:r>
      <w:r w:rsidR="6497CC71" w:rsidRPr="00537390">
        <w:rPr>
          <w:rFonts w:ascii="Arial" w:hAnsi="Arial" w:cs="Arial"/>
          <w:sz w:val="24"/>
          <w:szCs w:val="24"/>
          <w:lang w:val="en-US"/>
        </w:rPr>
        <w:t xml:space="preserve">roject </w:t>
      </w:r>
      <w:r w:rsidR="00677856">
        <w:rPr>
          <w:rFonts w:ascii="Arial" w:hAnsi="Arial" w:cs="Arial"/>
          <w:bCs/>
          <w:sz w:val="24"/>
          <w:szCs w:val="24"/>
          <w:lang w:val="en-US"/>
        </w:rPr>
        <w:t>S</w:t>
      </w:r>
      <w:r w:rsidR="6497CC71" w:rsidRPr="00576050">
        <w:rPr>
          <w:rFonts w:ascii="Arial" w:hAnsi="Arial" w:cs="Arial"/>
          <w:bCs/>
          <w:sz w:val="24"/>
          <w:szCs w:val="24"/>
          <w:lang w:val="en-US"/>
        </w:rPr>
        <w:t>chedule</w:t>
      </w:r>
      <w:r w:rsidR="6497CC71" w:rsidRPr="1A692706">
        <w:rPr>
          <w:rFonts w:ascii="Arial" w:hAnsi="Arial" w:cs="Arial"/>
          <w:sz w:val="24"/>
          <w:szCs w:val="24"/>
          <w:lang w:val="en-US"/>
        </w:rPr>
        <w:t>.</w:t>
      </w:r>
      <w:r w:rsidR="6497CC71" w:rsidRPr="00537390">
        <w:rPr>
          <w:rFonts w:ascii="Arial" w:hAnsi="Arial" w:cs="Arial"/>
          <w:sz w:val="24"/>
          <w:szCs w:val="24"/>
          <w:lang w:val="en-US"/>
        </w:rPr>
        <w:t xml:space="preserve"> </w:t>
      </w:r>
    </w:p>
    <w:p w14:paraId="0DE321C7" w14:textId="4DEC8B5A" w:rsidR="005A4E1A" w:rsidRPr="00010135" w:rsidRDefault="005A4E1A" w:rsidP="00576050">
      <w:pPr>
        <w:pStyle w:val="PargrafodaLista"/>
        <w:spacing w:after="240" w:line="240" w:lineRule="auto"/>
        <w:ind w:left="1418"/>
        <w:contextualSpacing w:val="0"/>
        <w:jc w:val="both"/>
        <w:rPr>
          <w:rFonts w:ascii="Arial" w:hAnsi="Arial" w:cs="Arial"/>
          <w:bCs/>
          <w:sz w:val="24"/>
          <w:szCs w:val="24"/>
          <w:lang w:val="en-US"/>
        </w:rPr>
      </w:pPr>
      <w:r w:rsidRPr="00576050">
        <w:rPr>
          <w:rFonts w:ascii="Arial" w:hAnsi="Arial" w:cs="Arial"/>
          <w:b/>
          <w:sz w:val="24"/>
          <w:szCs w:val="24"/>
          <w:lang w:val="en-US"/>
        </w:rPr>
        <w:t>Note:</w:t>
      </w:r>
      <w:r w:rsidRPr="00010135">
        <w:rPr>
          <w:rFonts w:ascii="Arial" w:hAnsi="Arial" w:cs="Arial"/>
          <w:bCs/>
          <w:sz w:val="24"/>
          <w:szCs w:val="24"/>
          <w:lang w:val="en-US"/>
        </w:rPr>
        <w:t xml:space="preserve"> This package shall be detailed for </w:t>
      </w:r>
      <w:r w:rsidR="006B727D">
        <w:rPr>
          <w:rFonts w:ascii="Arial" w:hAnsi="Arial" w:cs="Arial"/>
          <w:bCs/>
          <w:sz w:val="24"/>
          <w:szCs w:val="24"/>
          <w:lang w:val="en-US"/>
        </w:rPr>
        <w:t>Hull</w:t>
      </w:r>
      <w:r w:rsidRPr="00010135">
        <w:rPr>
          <w:rFonts w:ascii="Arial" w:hAnsi="Arial" w:cs="Arial"/>
          <w:bCs/>
          <w:sz w:val="24"/>
          <w:szCs w:val="24"/>
          <w:lang w:val="en-US"/>
        </w:rPr>
        <w:t xml:space="preserve">, Modules and Topsides Commissioning </w:t>
      </w:r>
      <w:r w:rsidR="000E1F04">
        <w:rPr>
          <w:rFonts w:ascii="Arial" w:hAnsi="Arial" w:cs="Arial"/>
          <w:bCs/>
          <w:sz w:val="24"/>
          <w:szCs w:val="24"/>
          <w:lang w:val="en-US"/>
        </w:rPr>
        <w:t>d</w:t>
      </w:r>
      <w:r w:rsidRPr="00010135">
        <w:rPr>
          <w:rFonts w:ascii="Arial" w:hAnsi="Arial" w:cs="Arial"/>
          <w:bCs/>
          <w:sz w:val="24"/>
          <w:szCs w:val="24"/>
          <w:lang w:val="en-US"/>
        </w:rPr>
        <w:t xml:space="preserve">etailed </w:t>
      </w:r>
      <w:r w:rsidR="000E1F04">
        <w:rPr>
          <w:rFonts w:ascii="Arial" w:hAnsi="Arial" w:cs="Arial"/>
          <w:bCs/>
          <w:sz w:val="24"/>
          <w:szCs w:val="24"/>
          <w:lang w:val="en-US"/>
        </w:rPr>
        <w:t>p</w:t>
      </w:r>
      <w:r w:rsidRPr="00010135">
        <w:rPr>
          <w:rFonts w:ascii="Arial" w:hAnsi="Arial" w:cs="Arial"/>
          <w:bCs/>
          <w:sz w:val="24"/>
          <w:szCs w:val="24"/>
          <w:lang w:val="en-US"/>
        </w:rPr>
        <w:t>lan</w:t>
      </w:r>
      <w:r w:rsidR="000E1F04">
        <w:rPr>
          <w:rFonts w:ascii="Arial" w:hAnsi="Arial" w:cs="Arial"/>
          <w:bCs/>
          <w:sz w:val="24"/>
          <w:szCs w:val="24"/>
          <w:lang w:val="en-US"/>
        </w:rPr>
        <w:t>,</w:t>
      </w:r>
      <w:r w:rsidRPr="00010135">
        <w:rPr>
          <w:rFonts w:ascii="Arial" w:hAnsi="Arial" w:cs="Arial"/>
          <w:bCs/>
          <w:sz w:val="24"/>
          <w:szCs w:val="24"/>
          <w:lang w:val="en-US"/>
        </w:rPr>
        <w:t xml:space="preserve"> according to item </w:t>
      </w:r>
      <w:r w:rsidR="00EB1E90" w:rsidRPr="00010135">
        <w:rPr>
          <w:rFonts w:ascii="Arial" w:hAnsi="Arial" w:cs="Arial"/>
          <w:bCs/>
          <w:sz w:val="24"/>
          <w:szCs w:val="24"/>
          <w:lang w:val="en-US"/>
        </w:rPr>
        <w:fldChar w:fldCharType="begin"/>
      </w:r>
      <w:r w:rsidR="00EB1E90" w:rsidRPr="00010135">
        <w:rPr>
          <w:rFonts w:ascii="Arial" w:hAnsi="Arial" w:cs="Arial"/>
          <w:bCs/>
          <w:sz w:val="24"/>
          <w:szCs w:val="24"/>
          <w:lang w:val="en-US"/>
        </w:rPr>
        <w:instrText xml:space="preserve"> REF _Ref46311169 \r \h </w:instrText>
      </w:r>
      <w:r w:rsidR="00010135">
        <w:rPr>
          <w:rFonts w:ascii="Arial" w:hAnsi="Arial" w:cs="Arial"/>
          <w:bCs/>
          <w:sz w:val="24"/>
          <w:szCs w:val="24"/>
          <w:lang w:val="en-US"/>
        </w:rPr>
        <w:instrText xml:space="preserve"> \* MERGEFORMAT </w:instrText>
      </w:r>
      <w:r w:rsidR="00EB1E90" w:rsidRPr="00010135">
        <w:rPr>
          <w:rFonts w:ascii="Arial" w:hAnsi="Arial" w:cs="Arial"/>
          <w:bCs/>
          <w:sz w:val="24"/>
          <w:szCs w:val="24"/>
          <w:lang w:val="en-US"/>
        </w:rPr>
      </w:r>
      <w:r w:rsidR="00EB1E90" w:rsidRPr="00010135">
        <w:rPr>
          <w:rFonts w:ascii="Arial" w:hAnsi="Arial" w:cs="Arial"/>
          <w:bCs/>
          <w:sz w:val="24"/>
          <w:szCs w:val="24"/>
          <w:lang w:val="en-US"/>
        </w:rPr>
        <w:fldChar w:fldCharType="separate"/>
      </w:r>
      <w:r w:rsidR="007119B6">
        <w:rPr>
          <w:rFonts w:ascii="Arial" w:hAnsi="Arial" w:cs="Arial"/>
          <w:bCs/>
          <w:sz w:val="24"/>
          <w:szCs w:val="24"/>
          <w:lang w:val="en-US"/>
        </w:rPr>
        <w:t>3.1.3</w:t>
      </w:r>
      <w:r w:rsidR="00EB1E90" w:rsidRPr="00010135">
        <w:rPr>
          <w:rFonts w:ascii="Arial" w:hAnsi="Arial" w:cs="Arial"/>
          <w:bCs/>
          <w:sz w:val="24"/>
          <w:szCs w:val="24"/>
          <w:lang w:val="en-US"/>
        </w:rPr>
        <w:fldChar w:fldCharType="end"/>
      </w:r>
      <w:r w:rsidRPr="00010135">
        <w:rPr>
          <w:rFonts w:ascii="Arial" w:hAnsi="Arial" w:cs="Arial"/>
          <w:bCs/>
          <w:sz w:val="24"/>
          <w:szCs w:val="24"/>
          <w:lang w:val="en-US"/>
        </w:rPr>
        <w:t>.</w:t>
      </w:r>
    </w:p>
    <w:p w14:paraId="1B1FD690" w14:textId="32F4F092" w:rsidR="005A4E1A" w:rsidRDefault="005A4E1A" w:rsidP="00AB0A26">
      <w:pPr>
        <w:pStyle w:val="texto4"/>
        <w:rPr>
          <w:bCs w:val="0"/>
        </w:rPr>
      </w:pPr>
      <w:r w:rsidRPr="00D41179">
        <w:rPr>
          <w:b/>
        </w:rPr>
        <w:t>PACKAGE 2 (Mechanical Completion):</w:t>
      </w:r>
      <w:r w:rsidRPr="00D41179">
        <w:t xml:space="preserve"> Up to 30</w:t>
      </w:r>
      <w:r w:rsidR="00A271B7" w:rsidRPr="00D41179">
        <w:t xml:space="preserve"> (thirty)</w:t>
      </w:r>
      <w:r w:rsidRPr="00D41179">
        <w:t xml:space="preserve"> </w:t>
      </w:r>
      <w:r w:rsidR="00973EC1">
        <w:t>D</w:t>
      </w:r>
      <w:r w:rsidRPr="00D41179">
        <w:t xml:space="preserve">ays prior to the date set forth in the Commissioning </w:t>
      </w:r>
      <w:r w:rsidR="00973EC1">
        <w:t>s</w:t>
      </w:r>
      <w:r w:rsidRPr="00D41179">
        <w:t xml:space="preserve">chedule for the commencement of the respective </w:t>
      </w:r>
      <w:r w:rsidR="00973EC1">
        <w:t>P</w:t>
      </w:r>
      <w:r w:rsidRPr="00D41179">
        <w:t>re-</w:t>
      </w:r>
      <w:r w:rsidR="00973EC1">
        <w:t>C</w:t>
      </w:r>
      <w:r w:rsidRPr="00D41179">
        <w:t xml:space="preserve">ommissioning activities, the following typical documents must be released for use </w:t>
      </w:r>
      <w:r w:rsidR="00C74D35">
        <w:t>(</w:t>
      </w:r>
      <w:r w:rsidR="001D4314">
        <w:t>a</w:t>
      </w:r>
      <w:r w:rsidRPr="00D41179">
        <w:t xml:space="preserve">ll lists shall include </w:t>
      </w:r>
      <w:r w:rsidR="00967D48">
        <w:t>s</w:t>
      </w:r>
      <w:r w:rsidRPr="00D41179">
        <w:t>ystem/</w:t>
      </w:r>
      <w:r w:rsidR="00967D48">
        <w:t>s</w:t>
      </w:r>
      <w:r w:rsidRPr="00D41179">
        <w:t>ubsystem number</w:t>
      </w:r>
      <w:r w:rsidR="00C74D35">
        <w:t>):</w:t>
      </w:r>
    </w:p>
    <w:p w14:paraId="3448D688" w14:textId="79BDEB06" w:rsidR="00136AFE" w:rsidRPr="00010135" w:rsidRDefault="00136AFE" w:rsidP="00FE53B1">
      <w:pPr>
        <w:pStyle w:val="PargrafodaLista"/>
        <w:numPr>
          <w:ilvl w:val="3"/>
          <w:numId w:val="4"/>
        </w:numPr>
        <w:spacing w:after="240" w:line="240" w:lineRule="auto"/>
        <w:ind w:left="1843" w:hanging="391"/>
        <w:jc w:val="both"/>
        <w:rPr>
          <w:rFonts w:ascii="Arial" w:hAnsi="Arial" w:cs="Arial"/>
          <w:sz w:val="24"/>
          <w:szCs w:val="24"/>
          <w:lang w:val="en-US"/>
        </w:rPr>
      </w:pPr>
      <w:r w:rsidRPr="5D99CD6B">
        <w:rPr>
          <w:rFonts w:ascii="Arial" w:hAnsi="Arial" w:cs="Arial"/>
          <w:sz w:val="24"/>
          <w:szCs w:val="24"/>
          <w:lang w:val="en-US"/>
        </w:rPr>
        <w:t xml:space="preserve">Factory </w:t>
      </w:r>
      <w:r w:rsidR="4B386875" w:rsidRPr="5D99CD6B">
        <w:rPr>
          <w:rFonts w:ascii="Arial" w:hAnsi="Arial" w:cs="Arial"/>
          <w:sz w:val="24"/>
          <w:szCs w:val="24"/>
          <w:lang w:val="en-US"/>
        </w:rPr>
        <w:t>A</w:t>
      </w:r>
      <w:r w:rsidRPr="5D99CD6B">
        <w:rPr>
          <w:rFonts w:ascii="Arial" w:hAnsi="Arial" w:cs="Arial"/>
          <w:sz w:val="24"/>
          <w:szCs w:val="24"/>
          <w:lang w:val="en-US"/>
        </w:rPr>
        <w:t xml:space="preserve">cceptance </w:t>
      </w:r>
      <w:r w:rsidR="514A17F9" w:rsidRPr="5D99CD6B">
        <w:rPr>
          <w:rFonts w:ascii="Arial" w:hAnsi="Arial" w:cs="Arial"/>
          <w:sz w:val="24"/>
          <w:szCs w:val="24"/>
          <w:lang w:val="en-US"/>
        </w:rPr>
        <w:t>T</w:t>
      </w:r>
      <w:r w:rsidRPr="5D99CD6B">
        <w:rPr>
          <w:rFonts w:ascii="Arial" w:hAnsi="Arial" w:cs="Arial"/>
          <w:sz w:val="24"/>
          <w:szCs w:val="24"/>
          <w:lang w:val="en-US"/>
        </w:rPr>
        <w:t xml:space="preserve">est </w:t>
      </w:r>
      <w:r w:rsidR="4F961918" w:rsidRPr="5D99CD6B">
        <w:rPr>
          <w:rFonts w:ascii="Arial" w:hAnsi="Arial" w:cs="Arial"/>
          <w:sz w:val="24"/>
          <w:szCs w:val="24"/>
          <w:lang w:val="en-US"/>
        </w:rPr>
        <w:t>E</w:t>
      </w:r>
      <w:r w:rsidRPr="5D99CD6B">
        <w:rPr>
          <w:rFonts w:ascii="Arial" w:hAnsi="Arial" w:cs="Arial"/>
          <w:sz w:val="24"/>
          <w:szCs w:val="24"/>
          <w:lang w:val="en-US"/>
        </w:rPr>
        <w:t xml:space="preserve">quipment reports (this item </w:t>
      </w:r>
      <w:r w:rsidR="007E15D6" w:rsidRPr="5D99CD6B">
        <w:rPr>
          <w:rFonts w:ascii="Arial" w:hAnsi="Arial" w:cs="Arial"/>
          <w:sz w:val="24"/>
          <w:szCs w:val="24"/>
          <w:lang w:val="en-US"/>
        </w:rPr>
        <w:t xml:space="preserve">shall </w:t>
      </w:r>
      <w:r w:rsidRPr="5D99CD6B">
        <w:rPr>
          <w:rFonts w:ascii="Arial" w:hAnsi="Arial" w:cs="Arial"/>
          <w:sz w:val="24"/>
          <w:szCs w:val="24"/>
          <w:lang w:val="en-US"/>
        </w:rPr>
        <w:t xml:space="preserve">be delivered 30 days </w:t>
      </w:r>
      <w:r w:rsidR="007E15D6" w:rsidRPr="5D99CD6B">
        <w:rPr>
          <w:rFonts w:ascii="Arial" w:hAnsi="Arial" w:cs="Arial"/>
          <w:sz w:val="24"/>
          <w:szCs w:val="24"/>
          <w:lang w:val="en-US"/>
        </w:rPr>
        <w:t xml:space="preserve">after </w:t>
      </w:r>
      <w:r w:rsidR="003A59A2" w:rsidRPr="5D99CD6B">
        <w:rPr>
          <w:rFonts w:ascii="Arial" w:hAnsi="Arial" w:cs="Arial"/>
          <w:sz w:val="24"/>
          <w:szCs w:val="24"/>
          <w:lang w:val="en-US"/>
        </w:rPr>
        <w:t>conclusion of FAT</w:t>
      </w:r>
      <w:proofErr w:type="gramStart"/>
      <w:r w:rsidRPr="5D99CD6B">
        <w:rPr>
          <w:rFonts w:ascii="Arial" w:hAnsi="Arial" w:cs="Arial"/>
          <w:sz w:val="24"/>
          <w:szCs w:val="24"/>
          <w:lang w:val="en-US"/>
        </w:rPr>
        <w:t>)</w:t>
      </w:r>
      <w:r w:rsidR="00A271B7" w:rsidRPr="5D99CD6B">
        <w:rPr>
          <w:rFonts w:ascii="Arial" w:hAnsi="Arial" w:cs="Arial"/>
          <w:sz w:val="24"/>
          <w:szCs w:val="24"/>
          <w:lang w:val="en-US"/>
        </w:rPr>
        <w:t>;</w:t>
      </w:r>
      <w:proofErr w:type="gramEnd"/>
    </w:p>
    <w:p w14:paraId="695AF1FA" w14:textId="2B636AD9" w:rsidR="00136AFE" w:rsidRPr="00010135" w:rsidRDefault="00136AFE"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Instrument and safety devices calibration certificates (this item can be delivered 30 days before M</w:t>
      </w:r>
      <w:r w:rsidR="002A1461">
        <w:rPr>
          <w:rFonts w:ascii="Arial" w:hAnsi="Arial" w:cs="Arial"/>
          <w:bCs/>
          <w:sz w:val="24"/>
          <w:szCs w:val="24"/>
          <w:lang w:val="en-US"/>
        </w:rPr>
        <w:t xml:space="preserve">echanical </w:t>
      </w:r>
      <w:r w:rsidRPr="00010135">
        <w:rPr>
          <w:rFonts w:ascii="Arial" w:hAnsi="Arial" w:cs="Arial"/>
          <w:bCs/>
          <w:sz w:val="24"/>
          <w:szCs w:val="24"/>
          <w:lang w:val="en-US"/>
        </w:rPr>
        <w:t>C</w:t>
      </w:r>
      <w:r w:rsidR="002A1461">
        <w:rPr>
          <w:rFonts w:ascii="Arial" w:hAnsi="Arial" w:cs="Arial"/>
          <w:bCs/>
          <w:sz w:val="24"/>
          <w:szCs w:val="24"/>
          <w:lang w:val="en-US"/>
        </w:rPr>
        <w:t>ompletion</w:t>
      </w:r>
      <w:proofErr w:type="gramStart"/>
      <w:r w:rsidRPr="00010135">
        <w:rPr>
          <w:rFonts w:ascii="Arial" w:hAnsi="Arial" w:cs="Arial"/>
          <w:bCs/>
          <w:sz w:val="24"/>
          <w:szCs w:val="24"/>
          <w:lang w:val="en-US"/>
        </w:rPr>
        <w:t>)</w:t>
      </w:r>
      <w:r w:rsidR="00A271B7">
        <w:rPr>
          <w:rFonts w:ascii="Arial" w:hAnsi="Arial" w:cs="Arial"/>
          <w:bCs/>
          <w:sz w:val="24"/>
          <w:szCs w:val="24"/>
          <w:lang w:val="en-US"/>
        </w:rPr>
        <w:t>;</w:t>
      </w:r>
      <w:proofErr w:type="gramEnd"/>
    </w:p>
    <w:p w14:paraId="6101E41A" w14:textId="21C5E851" w:rsidR="00136AFE" w:rsidRPr="00010135" w:rsidRDefault="00136AFE" w:rsidP="00FE53B1">
      <w:pPr>
        <w:pStyle w:val="PargrafodaLista"/>
        <w:numPr>
          <w:ilvl w:val="3"/>
          <w:numId w:val="4"/>
        </w:numPr>
        <w:spacing w:after="240" w:line="240" w:lineRule="auto"/>
        <w:ind w:left="1843" w:hanging="391"/>
        <w:jc w:val="both"/>
        <w:rPr>
          <w:rFonts w:ascii="Arial" w:hAnsi="Arial" w:cs="Arial"/>
          <w:sz w:val="24"/>
          <w:szCs w:val="24"/>
          <w:lang w:val="en-US"/>
        </w:rPr>
      </w:pPr>
      <w:r w:rsidRPr="5D99CD6B">
        <w:rPr>
          <w:rFonts w:ascii="Arial" w:hAnsi="Arial" w:cs="Arial"/>
          <w:sz w:val="24"/>
          <w:szCs w:val="24"/>
          <w:lang w:val="en-US"/>
        </w:rPr>
        <w:t xml:space="preserve">Brazilian </w:t>
      </w:r>
      <w:r w:rsidR="00AB2C5B">
        <w:rPr>
          <w:rFonts w:ascii="Arial" w:hAnsi="Arial" w:cs="Arial"/>
          <w:sz w:val="24"/>
          <w:szCs w:val="24"/>
          <w:lang w:val="en-US"/>
        </w:rPr>
        <w:t>r</w:t>
      </w:r>
      <w:r w:rsidRPr="5D99CD6B">
        <w:rPr>
          <w:rFonts w:ascii="Arial" w:hAnsi="Arial" w:cs="Arial"/>
          <w:sz w:val="24"/>
          <w:szCs w:val="24"/>
          <w:lang w:val="en-US"/>
        </w:rPr>
        <w:t xml:space="preserve">egulatory </w:t>
      </w:r>
      <w:r w:rsidR="00AB2C5B">
        <w:rPr>
          <w:rFonts w:ascii="Arial" w:hAnsi="Arial" w:cs="Arial"/>
          <w:sz w:val="24"/>
          <w:szCs w:val="24"/>
          <w:lang w:val="en-US"/>
        </w:rPr>
        <w:t>s</w:t>
      </w:r>
      <w:r w:rsidRPr="5D99CD6B">
        <w:rPr>
          <w:rFonts w:ascii="Arial" w:hAnsi="Arial" w:cs="Arial"/>
          <w:sz w:val="24"/>
          <w:szCs w:val="24"/>
          <w:lang w:val="en-US"/>
        </w:rPr>
        <w:t xml:space="preserve">tandards </w:t>
      </w:r>
      <w:r w:rsidR="3BFC6459" w:rsidRPr="5D99CD6B">
        <w:rPr>
          <w:rFonts w:ascii="Arial" w:hAnsi="Arial" w:cs="Arial"/>
          <w:sz w:val="24"/>
          <w:szCs w:val="24"/>
          <w:lang w:val="en-US"/>
        </w:rPr>
        <w:t>E</w:t>
      </w:r>
      <w:r w:rsidRPr="5D99CD6B">
        <w:rPr>
          <w:rFonts w:ascii="Arial" w:hAnsi="Arial" w:cs="Arial"/>
          <w:sz w:val="24"/>
          <w:szCs w:val="24"/>
          <w:lang w:val="en-US"/>
        </w:rPr>
        <w:t xml:space="preserve">quipment inspection </w:t>
      </w:r>
      <w:proofErr w:type="gramStart"/>
      <w:r w:rsidRPr="5D99CD6B">
        <w:rPr>
          <w:rFonts w:ascii="Arial" w:hAnsi="Arial" w:cs="Arial"/>
          <w:sz w:val="24"/>
          <w:szCs w:val="24"/>
          <w:lang w:val="en-US"/>
        </w:rPr>
        <w:t>procedure;</w:t>
      </w:r>
      <w:proofErr w:type="gramEnd"/>
    </w:p>
    <w:p w14:paraId="2098A2F2" w14:textId="26B40697" w:rsidR="00136AFE" w:rsidRPr="00010135" w:rsidRDefault="00136AFE" w:rsidP="00FE53B1">
      <w:pPr>
        <w:pStyle w:val="PargrafodaLista"/>
        <w:numPr>
          <w:ilvl w:val="3"/>
          <w:numId w:val="4"/>
        </w:numPr>
        <w:spacing w:after="240" w:line="240" w:lineRule="auto"/>
        <w:ind w:left="1843" w:hanging="391"/>
        <w:jc w:val="both"/>
        <w:rPr>
          <w:rFonts w:ascii="Arial" w:hAnsi="Arial" w:cs="Arial"/>
          <w:sz w:val="24"/>
          <w:szCs w:val="24"/>
          <w:lang w:val="en-US"/>
        </w:rPr>
      </w:pPr>
      <w:r w:rsidRPr="5D99CD6B">
        <w:rPr>
          <w:rFonts w:ascii="Arial" w:hAnsi="Arial" w:cs="Arial"/>
          <w:sz w:val="24"/>
          <w:szCs w:val="24"/>
          <w:lang w:val="en-US"/>
        </w:rPr>
        <w:t xml:space="preserve">Electrical </w:t>
      </w:r>
      <w:r w:rsidR="70B19DFA" w:rsidRPr="5D99CD6B">
        <w:rPr>
          <w:rFonts w:ascii="Arial" w:hAnsi="Arial" w:cs="Arial"/>
          <w:sz w:val="24"/>
          <w:szCs w:val="24"/>
          <w:lang w:val="en-US"/>
        </w:rPr>
        <w:t>E</w:t>
      </w:r>
      <w:r w:rsidRPr="5D99CD6B">
        <w:rPr>
          <w:rFonts w:ascii="Arial" w:hAnsi="Arial" w:cs="Arial"/>
          <w:sz w:val="24"/>
          <w:szCs w:val="24"/>
          <w:lang w:val="en-US"/>
        </w:rPr>
        <w:t xml:space="preserve">quipment testing certification </w:t>
      </w:r>
      <w:proofErr w:type="gramStart"/>
      <w:r w:rsidRPr="5D99CD6B">
        <w:rPr>
          <w:rFonts w:ascii="Arial" w:hAnsi="Arial" w:cs="Arial"/>
          <w:sz w:val="24"/>
          <w:szCs w:val="24"/>
          <w:lang w:val="en-US"/>
        </w:rPr>
        <w:t>procedures</w:t>
      </w:r>
      <w:r w:rsidR="00A271B7" w:rsidRPr="5D99CD6B">
        <w:rPr>
          <w:rFonts w:ascii="Arial" w:hAnsi="Arial" w:cs="Arial"/>
          <w:sz w:val="24"/>
          <w:szCs w:val="24"/>
          <w:lang w:val="en-US"/>
        </w:rPr>
        <w:t>;</w:t>
      </w:r>
      <w:proofErr w:type="gramEnd"/>
    </w:p>
    <w:p w14:paraId="1AAFEE2A" w14:textId="6BBDDB97" w:rsidR="00136AFE" w:rsidRPr="00010135" w:rsidRDefault="00136AFE"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Procedures for cabling certification tests (power and control</w:t>
      </w:r>
      <w:proofErr w:type="gramStart"/>
      <w:r w:rsidR="00A271B7">
        <w:rPr>
          <w:rFonts w:ascii="Arial" w:hAnsi="Arial" w:cs="Arial"/>
          <w:bCs/>
          <w:sz w:val="24"/>
          <w:szCs w:val="24"/>
          <w:lang w:val="en-US"/>
        </w:rPr>
        <w:t>);</w:t>
      </w:r>
      <w:proofErr w:type="gramEnd"/>
    </w:p>
    <w:p w14:paraId="6A508956" w14:textId="406E3A67" w:rsidR="00136AFE" w:rsidRPr="00010135" w:rsidRDefault="00136AFE"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Procedure for Mechanical Completion</w:t>
      </w:r>
      <w:r w:rsidR="008151D0">
        <w:rPr>
          <w:rFonts w:ascii="Arial" w:hAnsi="Arial" w:cs="Arial"/>
          <w:bCs/>
          <w:sz w:val="24"/>
          <w:szCs w:val="24"/>
          <w:lang w:val="en-US"/>
        </w:rPr>
        <w:t xml:space="preserve"> and Area</w:t>
      </w:r>
      <w:r w:rsidR="00FF077A">
        <w:rPr>
          <w:rFonts w:ascii="Arial" w:hAnsi="Arial" w:cs="Arial"/>
          <w:bCs/>
          <w:sz w:val="24"/>
          <w:szCs w:val="24"/>
          <w:lang w:val="en-US"/>
        </w:rPr>
        <w:t>/Compartment</w:t>
      </w:r>
      <w:r w:rsidR="008151D0">
        <w:rPr>
          <w:rFonts w:ascii="Arial" w:hAnsi="Arial" w:cs="Arial"/>
          <w:bCs/>
          <w:sz w:val="24"/>
          <w:szCs w:val="24"/>
          <w:lang w:val="en-US"/>
        </w:rPr>
        <w:t xml:space="preserve"> Completion</w:t>
      </w:r>
      <w:r w:rsidRPr="00010135">
        <w:rPr>
          <w:rFonts w:ascii="Arial" w:hAnsi="Arial" w:cs="Arial"/>
          <w:bCs/>
          <w:sz w:val="24"/>
          <w:szCs w:val="24"/>
          <w:lang w:val="en-US"/>
        </w:rPr>
        <w:t xml:space="preserve"> </w:t>
      </w:r>
      <w:proofErr w:type="gramStart"/>
      <w:r w:rsidR="00FF077A">
        <w:rPr>
          <w:rFonts w:ascii="Arial" w:hAnsi="Arial" w:cs="Arial"/>
          <w:bCs/>
          <w:sz w:val="24"/>
          <w:szCs w:val="24"/>
          <w:lang w:val="en-US"/>
        </w:rPr>
        <w:t>i</w:t>
      </w:r>
      <w:r w:rsidRPr="00010135">
        <w:rPr>
          <w:rFonts w:ascii="Arial" w:hAnsi="Arial" w:cs="Arial"/>
          <w:bCs/>
          <w:sz w:val="24"/>
          <w:szCs w:val="24"/>
          <w:lang w:val="en-US"/>
        </w:rPr>
        <w:t>nspection;</w:t>
      </w:r>
      <w:proofErr w:type="gramEnd"/>
    </w:p>
    <w:p w14:paraId="2EB19E68" w14:textId="5FC34620" w:rsidR="00136AFE" w:rsidRPr="00010135" w:rsidRDefault="00136AFE"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Training </w:t>
      </w:r>
      <w:r w:rsidR="00D018A5">
        <w:rPr>
          <w:rFonts w:ascii="Arial" w:hAnsi="Arial" w:cs="Arial"/>
          <w:bCs/>
          <w:sz w:val="24"/>
          <w:szCs w:val="24"/>
          <w:lang w:val="en-US"/>
        </w:rPr>
        <w:t>p</w:t>
      </w:r>
      <w:r w:rsidRPr="00010135">
        <w:rPr>
          <w:rFonts w:ascii="Arial" w:hAnsi="Arial" w:cs="Arial"/>
          <w:bCs/>
          <w:sz w:val="24"/>
          <w:szCs w:val="24"/>
          <w:lang w:val="en-US"/>
        </w:rPr>
        <w:t xml:space="preserve">lan, including programs and </w:t>
      </w:r>
      <w:proofErr w:type="gramStart"/>
      <w:r w:rsidRPr="00010135">
        <w:rPr>
          <w:rFonts w:ascii="Arial" w:hAnsi="Arial" w:cs="Arial"/>
          <w:bCs/>
          <w:sz w:val="24"/>
          <w:szCs w:val="24"/>
          <w:lang w:val="en-US"/>
        </w:rPr>
        <w:t>schedules</w:t>
      </w:r>
      <w:r w:rsidR="00A271B7">
        <w:rPr>
          <w:rFonts w:ascii="Arial" w:hAnsi="Arial" w:cs="Arial"/>
          <w:bCs/>
          <w:sz w:val="24"/>
          <w:szCs w:val="24"/>
          <w:lang w:val="en-US"/>
        </w:rPr>
        <w:t>;</w:t>
      </w:r>
      <w:proofErr w:type="gramEnd"/>
    </w:p>
    <w:p w14:paraId="1BD49DE5" w14:textId="6166291E" w:rsidR="5C624C91" w:rsidRDefault="5C624C91"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5D3599">
        <w:rPr>
          <w:rFonts w:ascii="Arial" w:hAnsi="Arial" w:cs="Arial"/>
          <w:bCs/>
          <w:sz w:val="24"/>
          <w:szCs w:val="24"/>
          <w:lang w:val="en-US"/>
        </w:rPr>
        <w:t xml:space="preserve">Operational and maintenance </w:t>
      </w:r>
      <w:proofErr w:type="gramStart"/>
      <w:r w:rsidRPr="005D3599">
        <w:rPr>
          <w:rFonts w:ascii="Arial" w:hAnsi="Arial" w:cs="Arial"/>
          <w:bCs/>
          <w:sz w:val="24"/>
          <w:szCs w:val="24"/>
          <w:lang w:val="en-US"/>
        </w:rPr>
        <w:t>manuals</w:t>
      </w:r>
      <w:r w:rsidR="00D018A5">
        <w:rPr>
          <w:rFonts w:ascii="Arial" w:hAnsi="Arial" w:cs="Arial"/>
          <w:bCs/>
          <w:sz w:val="24"/>
          <w:szCs w:val="24"/>
          <w:lang w:val="en-US"/>
        </w:rPr>
        <w:t>;</w:t>
      </w:r>
      <w:proofErr w:type="gramEnd"/>
    </w:p>
    <w:p w14:paraId="6189A530" w14:textId="4698FF37" w:rsidR="0087184B" w:rsidRDefault="0087184B" w:rsidP="00FE53B1">
      <w:pPr>
        <w:pStyle w:val="PargrafodaLista"/>
        <w:numPr>
          <w:ilvl w:val="3"/>
          <w:numId w:val="4"/>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List of </w:t>
      </w:r>
      <w:r w:rsidR="00D018A5">
        <w:rPr>
          <w:rFonts w:ascii="Arial" w:hAnsi="Arial" w:cs="Arial"/>
          <w:bCs/>
          <w:sz w:val="24"/>
          <w:szCs w:val="24"/>
          <w:lang w:val="en-US"/>
        </w:rPr>
        <w:t>s</w:t>
      </w:r>
      <w:r w:rsidRPr="00010135">
        <w:rPr>
          <w:rFonts w:ascii="Arial" w:hAnsi="Arial" w:cs="Arial"/>
          <w:bCs/>
          <w:sz w:val="24"/>
          <w:szCs w:val="24"/>
          <w:lang w:val="en-US"/>
        </w:rPr>
        <w:t xml:space="preserve">pecial </w:t>
      </w:r>
      <w:r w:rsidR="00D018A5">
        <w:rPr>
          <w:rFonts w:ascii="Arial" w:hAnsi="Arial" w:cs="Arial"/>
          <w:bCs/>
          <w:sz w:val="24"/>
          <w:szCs w:val="24"/>
          <w:lang w:val="en-US"/>
        </w:rPr>
        <w:t>t</w:t>
      </w:r>
      <w:r w:rsidRPr="00010135">
        <w:rPr>
          <w:rFonts w:ascii="Arial" w:hAnsi="Arial" w:cs="Arial"/>
          <w:bCs/>
          <w:sz w:val="24"/>
          <w:szCs w:val="24"/>
          <w:lang w:val="en-US"/>
        </w:rPr>
        <w:t xml:space="preserve">ools and </w:t>
      </w:r>
      <w:r w:rsidR="00D018A5">
        <w:rPr>
          <w:rFonts w:ascii="Arial" w:hAnsi="Arial" w:cs="Arial"/>
          <w:bCs/>
          <w:sz w:val="24"/>
          <w:szCs w:val="24"/>
          <w:lang w:val="en-US"/>
        </w:rPr>
        <w:t>s</w:t>
      </w:r>
      <w:r w:rsidRPr="00010135">
        <w:rPr>
          <w:rFonts w:ascii="Arial" w:hAnsi="Arial" w:cs="Arial"/>
          <w:bCs/>
          <w:sz w:val="24"/>
          <w:szCs w:val="24"/>
          <w:lang w:val="en-US"/>
        </w:rPr>
        <w:t xml:space="preserve">pare parts required to </w:t>
      </w:r>
      <w:r w:rsidR="00D018A5">
        <w:rPr>
          <w:rFonts w:ascii="Arial" w:hAnsi="Arial" w:cs="Arial"/>
          <w:bCs/>
          <w:sz w:val="24"/>
          <w:szCs w:val="24"/>
          <w:lang w:val="en-US"/>
        </w:rPr>
        <w:t>P</w:t>
      </w:r>
      <w:r w:rsidRPr="00010135">
        <w:rPr>
          <w:rFonts w:ascii="Arial" w:hAnsi="Arial" w:cs="Arial"/>
          <w:bCs/>
          <w:sz w:val="24"/>
          <w:szCs w:val="24"/>
          <w:lang w:val="en-US"/>
        </w:rPr>
        <w:t>re-</w:t>
      </w:r>
      <w:r w:rsidR="00D018A5">
        <w:rPr>
          <w:rFonts w:ascii="Arial" w:hAnsi="Arial" w:cs="Arial"/>
          <w:bCs/>
          <w:sz w:val="24"/>
          <w:szCs w:val="24"/>
          <w:lang w:val="en-US"/>
        </w:rPr>
        <w:t>C</w:t>
      </w:r>
      <w:r w:rsidRPr="00010135">
        <w:rPr>
          <w:rFonts w:ascii="Arial" w:hAnsi="Arial" w:cs="Arial"/>
          <w:bCs/>
          <w:sz w:val="24"/>
          <w:szCs w:val="24"/>
          <w:lang w:val="en-US"/>
        </w:rPr>
        <w:t xml:space="preserve">ommissioning and </w:t>
      </w:r>
      <w:proofErr w:type="gramStart"/>
      <w:r w:rsidR="00D018A5">
        <w:rPr>
          <w:rFonts w:ascii="Arial" w:hAnsi="Arial" w:cs="Arial"/>
          <w:bCs/>
          <w:sz w:val="24"/>
          <w:szCs w:val="24"/>
          <w:lang w:val="en-US"/>
        </w:rPr>
        <w:t>C</w:t>
      </w:r>
      <w:r w:rsidRPr="00010135">
        <w:rPr>
          <w:rFonts w:ascii="Arial" w:hAnsi="Arial" w:cs="Arial"/>
          <w:bCs/>
          <w:sz w:val="24"/>
          <w:szCs w:val="24"/>
          <w:lang w:val="en-US"/>
        </w:rPr>
        <w:t>ommissioning</w:t>
      </w:r>
      <w:r w:rsidR="00E048B1">
        <w:rPr>
          <w:rFonts w:ascii="Arial" w:hAnsi="Arial" w:cs="Arial"/>
          <w:bCs/>
          <w:sz w:val="24"/>
          <w:szCs w:val="24"/>
          <w:lang w:val="en-US"/>
        </w:rPr>
        <w:t>;</w:t>
      </w:r>
      <w:proofErr w:type="gramEnd"/>
    </w:p>
    <w:p w14:paraId="7893130D" w14:textId="1DBBECE0" w:rsidR="0087184B" w:rsidRPr="00A271B7" w:rsidRDefault="0087184B" w:rsidP="00FE53B1">
      <w:pPr>
        <w:pStyle w:val="PargrafodaLista"/>
        <w:numPr>
          <w:ilvl w:val="3"/>
          <w:numId w:val="4"/>
        </w:numPr>
        <w:spacing w:after="240" w:line="240" w:lineRule="auto"/>
        <w:ind w:left="1843" w:hanging="391"/>
        <w:contextualSpacing w:val="0"/>
        <w:jc w:val="both"/>
        <w:rPr>
          <w:rFonts w:ascii="Arial" w:hAnsi="Arial" w:cs="Arial"/>
          <w:sz w:val="24"/>
          <w:szCs w:val="24"/>
          <w:lang w:val="en-US"/>
        </w:rPr>
      </w:pPr>
      <w:r w:rsidRPr="5D99CD6B">
        <w:rPr>
          <w:rFonts w:ascii="Arial" w:hAnsi="Arial" w:cs="Arial"/>
          <w:sz w:val="24"/>
          <w:szCs w:val="24"/>
          <w:lang w:val="en-US"/>
        </w:rPr>
        <w:t>List of software</w:t>
      </w:r>
      <w:r w:rsidR="00CE5E76">
        <w:rPr>
          <w:rFonts w:ascii="Arial" w:hAnsi="Arial" w:cs="Arial"/>
          <w:sz w:val="24"/>
          <w:szCs w:val="24"/>
          <w:lang w:val="en-US"/>
        </w:rPr>
        <w:t xml:space="preserve"> and</w:t>
      </w:r>
      <w:r w:rsidRPr="5D99CD6B">
        <w:rPr>
          <w:rFonts w:ascii="Arial" w:hAnsi="Arial" w:cs="Arial"/>
          <w:sz w:val="24"/>
          <w:szCs w:val="24"/>
          <w:lang w:val="en-US"/>
        </w:rPr>
        <w:t xml:space="preserve"> licenses of any </w:t>
      </w:r>
      <w:r w:rsidR="00D42FAC">
        <w:rPr>
          <w:rFonts w:ascii="Arial" w:hAnsi="Arial" w:cs="Arial"/>
          <w:sz w:val="24"/>
          <w:szCs w:val="24"/>
          <w:lang w:val="en-US"/>
        </w:rPr>
        <w:t>e</w:t>
      </w:r>
      <w:r w:rsidRPr="5D99CD6B">
        <w:rPr>
          <w:rFonts w:ascii="Arial" w:hAnsi="Arial" w:cs="Arial"/>
          <w:sz w:val="24"/>
          <w:szCs w:val="24"/>
          <w:lang w:val="en-US"/>
        </w:rPr>
        <w:t xml:space="preserve">lectrical, </w:t>
      </w:r>
      <w:r w:rsidR="00D42FAC">
        <w:rPr>
          <w:rFonts w:ascii="Arial" w:hAnsi="Arial" w:cs="Arial"/>
          <w:sz w:val="24"/>
          <w:szCs w:val="24"/>
          <w:lang w:val="en-US"/>
        </w:rPr>
        <w:t>a</w:t>
      </w:r>
      <w:r w:rsidRPr="5D99CD6B">
        <w:rPr>
          <w:rFonts w:ascii="Arial" w:hAnsi="Arial" w:cs="Arial"/>
          <w:sz w:val="24"/>
          <w:szCs w:val="24"/>
          <w:lang w:val="en-US"/>
        </w:rPr>
        <w:t xml:space="preserve">utomation or </w:t>
      </w:r>
      <w:r w:rsidR="00D42FAC">
        <w:rPr>
          <w:rFonts w:ascii="Arial" w:hAnsi="Arial" w:cs="Arial"/>
          <w:sz w:val="24"/>
          <w:szCs w:val="24"/>
          <w:lang w:val="en-US"/>
        </w:rPr>
        <w:t>t</w:t>
      </w:r>
      <w:r w:rsidRPr="5D99CD6B">
        <w:rPr>
          <w:rFonts w:ascii="Arial" w:hAnsi="Arial" w:cs="Arial"/>
          <w:sz w:val="24"/>
          <w:szCs w:val="24"/>
          <w:lang w:val="en-US"/>
        </w:rPr>
        <w:t xml:space="preserve">elecommunication system or </w:t>
      </w:r>
      <w:r w:rsidR="0E263EAF" w:rsidRPr="5D99CD6B">
        <w:rPr>
          <w:rFonts w:ascii="Arial" w:hAnsi="Arial" w:cs="Arial"/>
          <w:sz w:val="24"/>
          <w:szCs w:val="24"/>
          <w:lang w:val="en-US"/>
        </w:rPr>
        <w:t>E</w:t>
      </w:r>
      <w:r w:rsidRPr="5D99CD6B">
        <w:rPr>
          <w:rFonts w:ascii="Arial" w:hAnsi="Arial" w:cs="Arial"/>
          <w:sz w:val="24"/>
          <w:szCs w:val="24"/>
          <w:lang w:val="en-US"/>
        </w:rPr>
        <w:t>quipment.</w:t>
      </w:r>
    </w:p>
    <w:p w14:paraId="56E08B08" w14:textId="3E26BB67" w:rsidR="00136AFE" w:rsidRPr="00010135" w:rsidRDefault="00136AFE" w:rsidP="00AB0A26">
      <w:pPr>
        <w:pStyle w:val="PargrafodaLista"/>
        <w:spacing w:after="240" w:line="240" w:lineRule="auto"/>
        <w:ind w:left="1418"/>
        <w:contextualSpacing w:val="0"/>
        <w:jc w:val="both"/>
        <w:rPr>
          <w:rFonts w:ascii="Arial" w:hAnsi="Arial" w:cs="Arial"/>
          <w:bCs/>
          <w:sz w:val="24"/>
          <w:szCs w:val="24"/>
          <w:lang w:val="en-US"/>
        </w:rPr>
      </w:pPr>
      <w:r w:rsidRPr="00010135">
        <w:rPr>
          <w:rFonts w:ascii="Arial" w:hAnsi="Arial" w:cs="Arial"/>
          <w:bCs/>
          <w:sz w:val="24"/>
          <w:szCs w:val="24"/>
          <w:lang w:val="en-US"/>
        </w:rPr>
        <w:t xml:space="preserve">Note: This package shall be detailed for </w:t>
      </w:r>
      <w:r w:rsidR="006B727D">
        <w:rPr>
          <w:rFonts w:ascii="Arial" w:hAnsi="Arial" w:cs="Arial"/>
          <w:bCs/>
          <w:sz w:val="24"/>
          <w:szCs w:val="24"/>
          <w:lang w:val="en-US"/>
        </w:rPr>
        <w:t>Hull</w:t>
      </w:r>
      <w:r w:rsidRPr="00010135">
        <w:rPr>
          <w:rFonts w:ascii="Arial" w:hAnsi="Arial" w:cs="Arial"/>
          <w:bCs/>
          <w:sz w:val="24"/>
          <w:szCs w:val="24"/>
          <w:lang w:val="en-US"/>
        </w:rPr>
        <w:t xml:space="preserve">, Modules and Topsides Commissioning </w:t>
      </w:r>
      <w:r w:rsidR="000F70D6">
        <w:rPr>
          <w:rFonts w:ascii="Arial" w:hAnsi="Arial" w:cs="Arial"/>
          <w:bCs/>
          <w:sz w:val="24"/>
          <w:szCs w:val="24"/>
          <w:lang w:val="en-US"/>
        </w:rPr>
        <w:t>d</w:t>
      </w:r>
      <w:r w:rsidRPr="00010135">
        <w:rPr>
          <w:rFonts w:ascii="Arial" w:hAnsi="Arial" w:cs="Arial"/>
          <w:bCs/>
          <w:sz w:val="24"/>
          <w:szCs w:val="24"/>
          <w:lang w:val="en-US"/>
        </w:rPr>
        <w:t xml:space="preserve">etailed </w:t>
      </w:r>
      <w:r w:rsidR="000F70D6">
        <w:rPr>
          <w:rFonts w:ascii="Arial" w:hAnsi="Arial" w:cs="Arial"/>
          <w:bCs/>
          <w:sz w:val="24"/>
          <w:szCs w:val="24"/>
          <w:lang w:val="en-US"/>
        </w:rPr>
        <w:t>p</w:t>
      </w:r>
      <w:r w:rsidRPr="00010135">
        <w:rPr>
          <w:rFonts w:ascii="Arial" w:hAnsi="Arial" w:cs="Arial"/>
          <w:bCs/>
          <w:sz w:val="24"/>
          <w:szCs w:val="24"/>
          <w:lang w:val="en-US"/>
        </w:rPr>
        <w:t>lan</w:t>
      </w:r>
      <w:r w:rsidR="000F70D6">
        <w:rPr>
          <w:rFonts w:ascii="Arial" w:hAnsi="Arial" w:cs="Arial"/>
          <w:bCs/>
          <w:sz w:val="24"/>
          <w:szCs w:val="24"/>
          <w:lang w:val="en-US"/>
        </w:rPr>
        <w:t>,</w:t>
      </w:r>
      <w:r w:rsidRPr="00010135">
        <w:rPr>
          <w:rFonts w:ascii="Arial" w:hAnsi="Arial" w:cs="Arial"/>
          <w:bCs/>
          <w:sz w:val="24"/>
          <w:szCs w:val="24"/>
          <w:lang w:val="en-US"/>
        </w:rPr>
        <w:t xml:space="preserve"> according to item </w:t>
      </w:r>
      <w:r w:rsidR="00EB1E90" w:rsidRPr="00010135">
        <w:rPr>
          <w:rFonts w:ascii="Arial" w:hAnsi="Arial" w:cs="Arial"/>
          <w:bCs/>
          <w:sz w:val="24"/>
          <w:szCs w:val="24"/>
          <w:lang w:val="en-US"/>
        </w:rPr>
        <w:fldChar w:fldCharType="begin"/>
      </w:r>
      <w:r w:rsidR="00EB1E90" w:rsidRPr="00010135">
        <w:rPr>
          <w:rFonts w:ascii="Arial" w:hAnsi="Arial" w:cs="Arial"/>
          <w:bCs/>
          <w:sz w:val="24"/>
          <w:szCs w:val="24"/>
          <w:lang w:val="en-US"/>
        </w:rPr>
        <w:instrText xml:space="preserve"> REF _Ref46311169 \r \h </w:instrText>
      </w:r>
      <w:r w:rsidR="00010135">
        <w:rPr>
          <w:rFonts w:ascii="Arial" w:hAnsi="Arial" w:cs="Arial"/>
          <w:bCs/>
          <w:sz w:val="24"/>
          <w:szCs w:val="24"/>
          <w:lang w:val="en-US"/>
        </w:rPr>
        <w:instrText xml:space="preserve"> \* MERGEFORMAT </w:instrText>
      </w:r>
      <w:r w:rsidR="00EB1E90" w:rsidRPr="00010135">
        <w:rPr>
          <w:rFonts w:ascii="Arial" w:hAnsi="Arial" w:cs="Arial"/>
          <w:bCs/>
          <w:sz w:val="24"/>
          <w:szCs w:val="24"/>
          <w:lang w:val="en-US"/>
        </w:rPr>
      </w:r>
      <w:r w:rsidR="00EB1E90" w:rsidRPr="00010135">
        <w:rPr>
          <w:rFonts w:ascii="Arial" w:hAnsi="Arial" w:cs="Arial"/>
          <w:bCs/>
          <w:sz w:val="24"/>
          <w:szCs w:val="24"/>
          <w:lang w:val="en-US"/>
        </w:rPr>
        <w:fldChar w:fldCharType="separate"/>
      </w:r>
      <w:r w:rsidR="007119B6">
        <w:rPr>
          <w:rFonts w:ascii="Arial" w:hAnsi="Arial" w:cs="Arial"/>
          <w:bCs/>
          <w:sz w:val="24"/>
          <w:szCs w:val="24"/>
          <w:lang w:val="en-US"/>
        </w:rPr>
        <w:t>3.1.3</w:t>
      </w:r>
      <w:r w:rsidR="00EB1E90" w:rsidRPr="00010135">
        <w:rPr>
          <w:rFonts w:ascii="Arial" w:hAnsi="Arial" w:cs="Arial"/>
          <w:bCs/>
          <w:sz w:val="24"/>
          <w:szCs w:val="24"/>
          <w:lang w:val="en-US"/>
        </w:rPr>
        <w:fldChar w:fldCharType="end"/>
      </w:r>
      <w:r w:rsidR="00A608CE">
        <w:rPr>
          <w:rFonts w:ascii="Arial" w:hAnsi="Arial" w:cs="Arial"/>
          <w:bCs/>
          <w:sz w:val="24"/>
          <w:szCs w:val="24"/>
          <w:lang w:val="en-US"/>
        </w:rPr>
        <w:t>.</w:t>
      </w:r>
    </w:p>
    <w:p w14:paraId="018D768F" w14:textId="48BAFD7F" w:rsidR="00136AFE" w:rsidRPr="00010135" w:rsidRDefault="00136AFE" w:rsidP="00AB0A26">
      <w:pPr>
        <w:pStyle w:val="texto4"/>
      </w:pPr>
      <w:r w:rsidRPr="00010135">
        <w:rPr>
          <w:b/>
        </w:rPr>
        <w:t>PACKAGE 3 (Pre-</w:t>
      </w:r>
      <w:r w:rsidR="00B96CAA">
        <w:rPr>
          <w:b/>
        </w:rPr>
        <w:t>O</w:t>
      </w:r>
      <w:r w:rsidRPr="00010135">
        <w:rPr>
          <w:b/>
        </w:rPr>
        <w:t xml:space="preserve">peration &amp; </w:t>
      </w:r>
      <w:r w:rsidR="00B96CAA">
        <w:rPr>
          <w:b/>
        </w:rPr>
        <w:t>S</w:t>
      </w:r>
      <w:r w:rsidRPr="00010135">
        <w:rPr>
          <w:b/>
        </w:rPr>
        <w:t>tart</w:t>
      </w:r>
      <w:r w:rsidR="00B96CAA">
        <w:rPr>
          <w:b/>
        </w:rPr>
        <w:t>-</w:t>
      </w:r>
      <w:r w:rsidRPr="00010135">
        <w:rPr>
          <w:b/>
        </w:rPr>
        <w:t>up):</w:t>
      </w:r>
      <w:r w:rsidRPr="00010135">
        <w:t xml:space="preserve"> Up to </w:t>
      </w:r>
      <w:r w:rsidR="00090C22">
        <w:t>6</w:t>
      </w:r>
      <w:r w:rsidRPr="00010135">
        <w:t>0 (</w:t>
      </w:r>
      <w:r w:rsidR="005B4ACF">
        <w:t>sixty</w:t>
      </w:r>
      <w:r w:rsidRPr="00010135">
        <w:t xml:space="preserve">) </w:t>
      </w:r>
      <w:r w:rsidR="00F1293C">
        <w:t>D</w:t>
      </w:r>
      <w:r w:rsidRPr="00010135">
        <w:t xml:space="preserve">ays prior to the date set forth in the Commissioning </w:t>
      </w:r>
      <w:r w:rsidR="00E048B1">
        <w:t>s</w:t>
      </w:r>
      <w:r w:rsidRPr="00010135">
        <w:t>chedule for the start of the respective Commissioning phase activities, the documents below sh</w:t>
      </w:r>
      <w:r w:rsidR="003A6640">
        <w:t>all</w:t>
      </w:r>
      <w:r w:rsidRPr="00010135">
        <w:t xml:space="preserve"> be released for use</w:t>
      </w:r>
      <w:r w:rsidR="00E048B1">
        <w:t>:</w:t>
      </w:r>
    </w:p>
    <w:p w14:paraId="51A9E303" w14:textId="489BD82A" w:rsidR="00243EFB" w:rsidRPr="00010135" w:rsidRDefault="7E50EEFD" w:rsidP="00FE53B1">
      <w:pPr>
        <w:pStyle w:val="PargrafodaLista"/>
        <w:numPr>
          <w:ilvl w:val="3"/>
          <w:numId w:val="5"/>
        </w:numPr>
        <w:spacing w:after="240" w:line="240" w:lineRule="auto"/>
        <w:ind w:left="1843" w:hanging="391"/>
        <w:jc w:val="both"/>
        <w:rPr>
          <w:rFonts w:ascii="Arial" w:hAnsi="Arial" w:cs="Arial"/>
          <w:sz w:val="24"/>
          <w:szCs w:val="24"/>
          <w:lang w:val="en-US"/>
        </w:rPr>
      </w:pPr>
      <w:r w:rsidRPr="1A692706">
        <w:rPr>
          <w:rFonts w:ascii="Arial" w:hAnsi="Arial" w:cs="Arial"/>
          <w:sz w:val="24"/>
          <w:szCs w:val="24"/>
          <w:lang w:val="en-US"/>
        </w:rPr>
        <w:t xml:space="preserve">Procedures for </w:t>
      </w:r>
      <w:r w:rsidR="5A6D7B77" w:rsidRPr="1A692706">
        <w:rPr>
          <w:rFonts w:ascii="Arial" w:hAnsi="Arial" w:cs="Arial"/>
          <w:sz w:val="24"/>
          <w:szCs w:val="24"/>
          <w:lang w:val="en-US"/>
        </w:rPr>
        <w:t>e</w:t>
      </w:r>
      <w:r w:rsidRPr="1A692706">
        <w:rPr>
          <w:rFonts w:ascii="Arial" w:hAnsi="Arial" w:cs="Arial"/>
          <w:sz w:val="24"/>
          <w:szCs w:val="24"/>
          <w:lang w:val="en-US"/>
        </w:rPr>
        <w:t xml:space="preserve">quipment and systems </w:t>
      </w:r>
      <w:proofErr w:type="gramStart"/>
      <w:r w:rsidRPr="1A692706">
        <w:rPr>
          <w:rFonts w:ascii="Arial" w:hAnsi="Arial" w:cs="Arial"/>
          <w:sz w:val="24"/>
          <w:szCs w:val="24"/>
          <w:lang w:val="en-US"/>
        </w:rPr>
        <w:t>startup</w:t>
      </w:r>
      <w:r w:rsidR="00E048B1">
        <w:rPr>
          <w:rFonts w:ascii="Arial" w:hAnsi="Arial" w:cs="Arial"/>
          <w:sz w:val="24"/>
          <w:szCs w:val="24"/>
          <w:lang w:val="en-US"/>
        </w:rPr>
        <w:t>;</w:t>
      </w:r>
      <w:proofErr w:type="gramEnd"/>
    </w:p>
    <w:p w14:paraId="7D76D635" w14:textId="2B2A2C6D" w:rsidR="00243EFB" w:rsidRPr="00010135" w:rsidRDefault="00243EFB"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lastRenderedPageBreak/>
        <w:t xml:space="preserve">Special operations plan and temporary mobilization of facilities (loading of membranes, refrigerated containers, test containers, </w:t>
      </w:r>
      <w:r w:rsidR="008859A3">
        <w:rPr>
          <w:rFonts w:ascii="Arial" w:hAnsi="Arial" w:cs="Arial"/>
          <w:bCs/>
          <w:sz w:val="24"/>
          <w:szCs w:val="24"/>
          <w:lang w:val="en-US"/>
        </w:rPr>
        <w:t>load</w:t>
      </w:r>
      <w:r w:rsidR="008859A3" w:rsidRPr="00010135">
        <w:rPr>
          <w:rFonts w:ascii="Arial" w:hAnsi="Arial" w:cs="Arial"/>
          <w:bCs/>
          <w:sz w:val="24"/>
          <w:szCs w:val="24"/>
          <w:lang w:val="en-US"/>
        </w:rPr>
        <w:t xml:space="preserve"> </w:t>
      </w:r>
      <w:r w:rsidRPr="00010135">
        <w:rPr>
          <w:rFonts w:ascii="Arial" w:hAnsi="Arial" w:cs="Arial"/>
          <w:bCs/>
          <w:sz w:val="24"/>
          <w:szCs w:val="24"/>
          <w:lang w:val="en-US"/>
        </w:rPr>
        <w:t>banks, transportation of chemicals, etc.</w:t>
      </w:r>
      <w:proofErr w:type="gramStart"/>
      <w:r w:rsidRPr="00010135">
        <w:rPr>
          <w:rFonts w:ascii="Arial" w:hAnsi="Arial" w:cs="Arial"/>
          <w:bCs/>
          <w:sz w:val="24"/>
          <w:szCs w:val="24"/>
          <w:lang w:val="en-US"/>
        </w:rPr>
        <w:t>);</w:t>
      </w:r>
      <w:proofErr w:type="gramEnd"/>
    </w:p>
    <w:p w14:paraId="5304B394" w14:textId="55F8A063" w:rsidR="00243EFB" w:rsidRPr="00010135" w:rsidRDefault="00243EFB"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Functional testing procedures (with power and operating fluids</w:t>
      </w:r>
      <w:proofErr w:type="gramStart"/>
      <w:r w:rsidRPr="00010135">
        <w:rPr>
          <w:rFonts w:ascii="Arial" w:hAnsi="Arial" w:cs="Arial"/>
          <w:bCs/>
          <w:sz w:val="24"/>
          <w:szCs w:val="24"/>
          <w:lang w:val="en-US"/>
        </w:rPr>
        <w:t>);</w:t>
      </w:r>
      <w:proofErr w:type="gramEnd"/>
    </w:p>
    <w:p w14:paraId="5C7D3077" w14:textId="1DC09F32" w:rsidR="00243EFB" w:rsidRPr="00010135" w:rsidRDefault="00243EFB" w:rsidP="00FE53B1">
      <w:pPr>
        <w:pStyle w:val="PargrafodaLista"/>
        <w:numPr>
          <w:ilvl w:val="3"/>
          <w:numId w:val="5"/>
        </w:numPr>
        <w:spacing w:after="240" w:line="240" w:lineRule="auto"/>
        <w:ind w:left="1843" w:hanging="391"/>
        <w:jc w:val="both"/>
        <w:rPr>
          <w:rFonts w:ascii="Arial" w:hAnsi="Arial" w:cs="Arial"/>
          <w:sz w:val="24"/>
          <w:szCs w:val="24"/>
          <w:lang w:val="en-US"/>
        </w:rPr>
      </w:pPr>
      <w:r w:rsidRPr="5191FDF8">
        <w:rPr>
          <w:rFonts w:ascii="Arial" w:hAnsi="Arial" w:cs="Arial"/>
          <w:sz w:val="24"/>
          <w:szCs w:val="24"/>
          <w:lang w:val="en-US"/>
        </w:rPr>
        <w:t>Systems/</w:t>
      </w:r>
      <w:r w:rsidR="00735740">
        <w:rPr>
          <w:rFonts w:ascii="Arial" w:hAnsi="Arial" w:cs="Arial"/>
          <w:sz w:val="24"/>
          <w:szCs w:val="24"/>
          <w:lang w:val="en-US"/>
        </w:rPr>
        <w:t>s</w:t>
      </w:r>
      <w:r w:rsidRPr="5191FDF8">
        <w:rPr>
          <w:rFonts w:ascii="Arial" w:hAnsi="Arial" w:cs="Arial"/>
          <w:sz w:val="24"/>
          <w:szCs w:val="24"/>
          <w:lang w:val="en-US"/>
        </w:rPr>
        <w:t>ubsystems Performance Test</w:t>
      </w:r>
      <w:r w:rsidR="7676AC23" w:rsidRPr="5191FDF8">
        <w:rPr>
          <w:rFonts w:ascii="Arial" w:hAnsi="Arial" w:cs="Arial"/>
          <w:sz w:val="24"/>
          <w:szCs w:val="24"/>
          <w:lang w:val="en-US"/>
        </w:rPr>
        <w:t>s</w:t>
      </w:r>
      <w:r w:rsidRPr="5191FDF8">
        <w:rPr>
          <w:rFonts w:ascii="Arial" w:hAnsi="Arial" w:cs="Arial"/>
          <w:sz w:val="24"/>
          <w:szCs w:val="24"/>
          <w:lang w:val="en-US"/>
        </w:rPr>
        <w:t xml:space="preserve"> </w:t>
      </w:r>
      <w:proofErr w:type="gramStart"/>
      <w:r w:rsidRPr="5191FDF8">
        <w:rPr>
          <w:rFonts w:ascii="Arial" w:hAnsi="Arial" w:cs="Arial"/>
          <w:sz w:val="24"/>
          <w:szCs w:val="24"/>
          <w:lang w:val="en-US"/>
        </w:rPr>
        <w:t>procedures;</w:t>
      </w:r>
      <w:proofErr w:type="gramEnd"/>
    </w:p>
    <w:p w14:paraId="5E0C45A8" w14:textId="68F24EB7" w:rsidR="00243EFB" w:rsidRPr="00010135" w:rsidRDefault="00243EFB"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Commissioning </w:t>
      </w:r>
      <w:r w:rsidR="00BE547F">
        <w:rPr>
          <w:rFonts w:ascii="Arial" w:hAnsi="Arial" w:cs="Arial"/>
          <w:bCs/>
          <w:sz w:val="24"/>
          <w:szCs w:val="24"/>
          <w:lang w:val="en-US"/>
        </w:rPr>
        <w:t>S</w:t>
      </w:r>
      <w:r w:rsidRPr="00010135">
        <w:rPr>
          <w:rFonts w:ascii="Arial" w:hAnsi="Arial" w:cs="Arial"/>
          <w:bCs/>
          <w:sz w:val="24"/>
          <w:szCs w:val="24"/>
          <w:lang w:val="en-US"/>
        </w:rPr>
        <w:t xml:space="preserve">pare </w:t>
      </w:r>
      <w:r w:rsidR="00BE547F">
        <w:rPr>
          <w:rFonts w:ascii="Arial" w:hAnsi="Arial" w:cs="Arial"/>
          <w:bCs/>
          <w:sz w:val="24"/>
          <w:szCs w:val="24"/>
          <w:lang w:val="en-US"/>
        </w:rPr>
        <w:t>P</w:t>
      </w:r>
      <w:r w:rsidRPr="00010135">
        <w:rPr>
          <w:rFonts w:ascii="Arial" w:hAnsi="Arial" w:cs="Arial"/>
          <w:bCs/>
          <w:sz w:val="24"/>
          <w:szCs w:val="24"/>
          <w:lang w:val="en-US"/>
        </w:rPr>
        <w:t xml:space="preserve">arts list containing all supplier-defined information, including </w:t>
      </w:r>
      <w:r w:rsidR="006B727D">
        <w:rPr>
          <w:rFonts w:ascii="Arial" w:hAnsi="Arial" w:cs="Arial"/>
          <w:bCs/>
          <w:sz w:val="24"/>
          <w:szCs w:val="24"/>
          <w:lang w:val="en-US"/>
        </w:rPr>
        <w:t>Vendor</w:t>
      </w:r>
      <w:r w:rsidR="00B61670">
        <w:rPr>
          <w:rFonts w:ascii="Arial" w:hAnsi="Arial" w:cs="Arial"/>
          <w:bCs/>
          <w:sz w:val="24"/>
          <w:szCs w:val="24"/>
          <w:lang w:val="en-US"/>
        </w:rPr>
        <w:t xml:space="preserve"> </w:t>
      </w:r>
      <w:r w:rsidR="00EE50A4">
        <w:rPr>
          <w:rFonts w:ascii="Arial" w:hAnsi="Arial" w:cs="Arial"/>
          <w:bCs/>
          <w:sz w:val="24"/>
          <w:szCs w:val="24"/>
          <w:lang w:val="en-US"/>
        </w:rPr>
        <w:t>p</w:t>
      </w:r>
      <w:r w:rsidRPr="00010135">
        <w:rPr>
          <w:rFonts w:ascii="Arial" w:hAnsi="Arial" w:cs="Arial"/>
          <w:bCs/>
          <w:sz w:val="24"/>
          <w:szCs w:val="24"/>
          <w:lang w:val="en-US"/>
        </w:rPr>
        <w:t xml:space="preserve">art </w:t>
      </w:r>
      <w:r w:rsidR="00EE50A4">
        <w:rPr>
          <w:rFonts w:ascii="Arial" w:hAnsi="Arial" w:cs="Arial"/>
          <w:bCs/>
          <w:sz w:val="24"/>
          <w:szCs w:val="24"/>
          <w:lang w:val="en-US"/>
        </w:rPr>
        <w:t>n</w:t>
      </w:r>
      <w:r w:rsidRPr="00010135">
        <w:rPr>
          <w:rFonts w:ascii="Arial" w:hAnsi="Arial" w:cs="Arial"/>
          <w:bCs/>
          <w:sz w:val="24"/>
          <w:szCs w:val="24"/>
          <w:lang w:val="en-US"/>
        </w:rPr>
        <w:t xml:space="preserve">umber per </w:t>
      </w:r>
      <w:proofErr w:type="gramStart"/>
      <w:r w:rsidRPr="00010135">
        <w:rPr>
          <w:rFonts w:ascii="Arial" w:hAnsi="Arial" w:cs="Arial"/>
          <w:bCs/>
          <w:sz w:val="24"/>
          <w:szCs w:val="24"/>
          <w:lang w:val="en-US"/>
        </w:rPr>
        <w:t>item</w:t>
      </w:r>
      <w:r w:rsidR="00EE50A4">
        <w:rPr>
          <w:rFonts w:ascii="Arial" w:hAnsi="Arial" w:cs="Arial"/>
          <w:bCs/>
          <w:sz w:val="24"/>
          <w:szCs w:val="24"/>
          <w:lang w:val="en-US"/>
        </w:rPr>
        <w:t>;</w:t>
      </w:r>
      <w:proofErr w:type="gramEnd"/>
    </w:p>
    <w:p w14:paraId="17D932B3" w14:textId="43F7820D" w:rsidR="00243EFB" w:rsidRPr="00010135" w:rsidRDefault="00243EFB"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sidRPr="00010135">
        <w:rPr>
          <w:rFonts w:ascii="Arial" w:hAnsi="Arial" w:cs="Arial"/>
          <w:bCs/>
          <w:sz w:val="24"/>
          <w:szCs w:val="24"/>
          <w:lang w:val="en-US"/>
        </w:rPr>
        <w:t>Procedures for control loops operation tests</w:t>
      </w:r>
      <w:r w:rsidR="00A271B7">
        <w:rPr>
          <w:rFonts w:ascii="Arial" w:hAnsi="Arial" w:cs="Arial"/>
          <w:bCs/>
          <w:sz w:val="24"/>
          <w:szCs w:val="24"/>
          <w:lang w:val="en-US"/>
        </w:rPr>
        <w:t xml:space="preserve"> (electrical and instrumentation</w:t>
      </w:r>
      <w:proofErr w:type="gramStart"/>
      <w:r w:rsidR="00A271B7">
        <w:rPr>
          <w:rFonts w:ascii="Arial" w:hAnsi="Arial" w:cs="Arial"/>
          <w:bCs/>
          <w:sz w:val="24"/>
          <w:szCs w:val="24"/>
          <w:lang w:val="en-US"/>
        </w:rPr>
        <w:t>)</w:t>
      </w:r>
      <w:r w:rsidRPr="00010135">
        <w:rPr>
          <w:rFonts w:ascii="Arial" w:hAnsi="Arial" w:cs="Arial"/>
          <w:bCs/>
          <w:sz w:val="24"/>
          <w:szCs w:val="24"/>
          <w:lang w:val="en-US"/>
        </w:rPr>
        <w:t>;</w:t>
      </w:r>
      <w:proofErr w:type="gramEnd"/>
    </w:p>
    <w:p w14:paraId="027AA964" w14:textId="6FD3FD5F" w:rsidR="00243EFB" w:rsidRDefault="000D48CB"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Pr>
          <w:rFonts w:ascii="Arial" w:hAnsi="Arial" w:cs="Arial"/>
          <w:bCs/>
          <w:sz w:val="24"/>
          <w:szCs w:val="24"/>
          <w:lang w:val="en-US"/>
        </w:rPr>
        <w:t xml:space="preserve">Procedures for </w:t>
      </w:r>
      <w:r w:rsidR="00AA3B1A">
        <w:rPr>
          <w:rFonts w:ascii="Arial" w:hAnsi="Arial" w:cs="Arial"/>
          <w:bCs/>
          <w:sz w:val="24"/>
          <w:szCs w:val="24"/>
          <w:lang w:val="en-US"/>
        </w:rPr>
        <w:t>C</w:t>
      </w:r>
      <w:r w:rsidR="00243EFB" w:rsidRPr="00010135">
        <w:rPr>
          <w:rFonts w:ascii="Arial" w:hAnsi="Arial" w:cs="Arial"/>
          <w:bCs/>
          <w:sz w:val="24"/>
          <w:szCs w:val="24"/>
          <w:lang w:val="en-US"/>
        </w:rPr>
        <w:t xml:space="preserve">ause and </w:t>
      </w:r>
      <w:r w:rsidR="00AA3B1A">
        <w:rPr>
          <w:rFonts w:ascii="Arial" w:hAnsi="Arial" w:cs="Arial"/>
          <w:bCs/>
          <w:sz w:val="24"/>
          <w:szCs w:val="24"/>
          <w:lang w:val="en-US"/>
        </w:rPr>
        <w:t>E</w:t>
      </w:r>
      <w:r w:rsidR="00243EFB" w:rsidRPr="00010135">
        <w:rPr>
          <w:rFonts w:ascii="Arial" w:hAnsi="Arial" w:cs="Arial"/>
          <w:bCs/>
          <w:sz w:val="24"/>
          <w:szCs w:val="24"/>
          <w:lang w:val="en-US"/>
        </w:rPr>
        <w:t>ffect</w:t>
      </w:r>
      <w:r w:rsidR="00C86CCE">
        <w:rPr>
          <w:rFonts w:ascii="Arial" w:hAnsi="Arial" w:cs="Arial"/>
          <w:bCs/>
          <w:sz w:val="24"/>
          <w:szCs w:val="24"/>
          <w:lang w:val="en-US"/>
        </w:rPr>
        <w:t>s</w:t>
      </w:r>
      <w:r w:rsidR="00243EFB" w:rsidRPr="00010135">
        <w:rPr>
          <w:rFonts w:ascii="Arial" w:hAnsi="Arial" w:cs="Arial"/>
          <w:bCs/>
          <w:sz w:val="24"/>
          <w:szCs w:val="24"/>
          <w:lang w:val="en-US"/>
        </w:rPr>
        <w:t xml:space="preserve"> Matrix</w:t>
      </w:r>
      <w:r w:rsidR="00643E5E">
        <w:rPr>
          <w:rFonts w:ascii="Arial" w:hAnsi="Arial" w:cs="Arial"/>
          <w:bCs/>
          <w:sz w:val="24"/>
          <w:szCs w:val="24"/>
          <w:lang w:val="en-US"/>
        </w:rPr>
        <w:t xml:space="preserve"> </w:t>
      </w:r>
      <w:proofErr w:type="gramStart"/>
      <w:r w:rsidR="00643E5E">
        <w:rPr>
          <w:rFonts w:ascii="Arial" w:hAnsi="Arial" w:cs="Arial"/>
          <w:bCs/>
          <w:sz w:val="24"/>
          <w:szCs w:val="24"/>
          <w:lang w:val="en-US"/>
        </w:rPr>
        <w:t>simulation</w:t>
      </w:r>
      <w:r w:rsidR="00EE50A4">
        <w:rPr>
          <w:rFonts w:ascii="Arial" w:hAnsi="Arial" w:cs="Arial"/>
          <w:bCs/>
          <w:sz w:val="24"/>
          <w:szCs w:val="24"/>
          <w:lang w:val="en-US"/>
        </w:rPr>
        <w:t>;</w:t>
      </w:r>
      <w:proofErr w:type="gramEnd"/>
    </w:p>
    <w:p w14:paraId="20A35756" w14:textId="557DB183" w:rsidR="007F115E" w:rsidRDefault="007F115E"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Pr>
          <w:rFonts w:ascii="Arial" w:hAnsi="Arial" w:cs="Arial"/>
          <w:bCs/>
          <w:sz w:val="24"/>
          <w:szCs w:val="24"/>
          <w:lang w:val="en-US"/>
        </w:rPr>
        <w:t xml:space="preserve">Energy </w:t>
      </w:r>
      <w:r w:rsidR="00EE50A4">
        <w:rPr>
          <w:rFonts w:ascii="Arial" w:hAnsi="Arial" w:cs="Arial"/>
          <w:bCs/>
          <w:sz w:val="24"/>
          <w:szCs w:val="24"/>
          <w:lang w:val="en-US"/>
        </w:rPr>
        <w:t>c</w:t>
      </w:r>
      <w:r>
        <w:rPr>
          <w:rFonts w:ascii="Arial" w:hAnsi="Arial" w:cs="Arial"/>
          <w:bCs/>
          <w:sz w:val="24"/>
          <w:szCs w:val="24"/>
          <w:lang w:val="en-US"/>
        </w:rPr>
        <w:t xml:space="preserve">ontrol </w:t>
      </w:r>
      <w:r w:rsidR="00EE50A4">
        <w:rPr>
          <w:rFonts w:ascii="Arial" w:hAnsi="Arial" w:cs="Arial"/>
          <w:bCs/>
          <w:sz w:val="24"/>
          <w:szCs w:val="24"/>
          <w:lang w:val="en-US"/>
        </w:rPr>
        <w:t>m</w:t>
      </w:r>
      <w:r>
        <w:rPr>
          <w:rFonts w:ascii="Arial" w:hAnsi="Arial" w:cs="Arial"/>
          <w:bCs/>
          <w:sz w:val="24"/>
          <w:szCs w:val="24"/>
          <w:lang w:val="en-US"/>
        </w:rPr>
        <w:t xml:space="preserve">anagement </w:t>
      </w:r>
      <w:proofErr w:type="gramStart"/>
      <w:r w:rsidR="00EE50A4">
        <w:rPr>
          <w:rFonts w:ascii="Arial" w:hAnsi="Arial" w:cs="Arial"/>
          <w:bCs/>
          <w:sz w:val="24"/>
          <w:szCs w:val="24"/>
          <w:lang w:val="en-US"/>
        </w:rPr>
        <w:t>p</w:t>
      </w:r>
      <w:r>
        <w:rPr>
          <w:rFonts w:ascii="Arial" w:hAnsi="Arial" w:cs="Arial"/>
          <w:bCs/>
          <w:sz w:val="24"/>
          <w:szCs w:val="24"/>
          <w:lang w:val="en-US"/>
        </w:rPr>
        <w:t>lan</w:t>
      </w:r>
      <w:r w:rsidR="00EE50A4">
        <w:rPr>
          <w:rFonts w:ascii="Arial" w:hAnsi="Arial" w:cs="Arial"/>
          <w:bCs/>
          <w:sz w:val="24"/>
          <w:szCs w:val="24"/>
          <w:lang w:val="en-US"/>
        </w:rPr>
        <w:t>;</w:t>
      </w:r>
      <w:proofErr w:type="gramEnd"/>
    </w:p>
    <w:p w14:paraId="27F50482" w14:textId="79FC7292" w:rsidR="009C547A" w:rsidRPr="00010135" w:rsidRDefault="009C547A" w:rsidP="00FE53B1">
      <w:pPr>
        <w:pStyle w:val="PargrafodaLista"/>
        <w:numPr>
          <w:ilvl w:val="3"/>
          <w:numId w:val="5"/>
        </w:numPr>
        <w:spacing w:after="240" w:line="240" w:lineRule="auto"/>
        <w:ind w:left="1843" w:hanging="391"/>
        <w:contextualSpacing w:val="0"/>
        <w:jc w:val="both"/>
        <w:rPr>
          <w:rFonts w:ascii="Arial" w:hAnsi="Arial" w:cs="Arial"/>
          <w:bCs/>
          <w:sz w:val="24"/>
          <w:szCs w:val="24"/>
          <w:lang w:val="en-US"/>
        </w:rPr>
      </w:pPr>
      <w:r w:rsidRPr="63506B78">
        <w:rPr>
          <w:rFonts w:ascii="Arial" w:hAnsi="Arial" w:cs="Arial"/>
          <w:sz w:val="24"/>
          <w:szCs w:val="24"/>
          <w:lang w:val="en-US"/>
        </w:rPr>
        <w:t>Maintenance plans</w:t>
      </w:r>
      <w:r w:rsidR="00EE50A4">
        <w:rPr>
          <w:rFonts w:ascii="Arial" w:hAnsi="Arial" w:cs="Arial"/>
          <w:sz w:val="24"/>
          <w:szCs w:val="24"/>
          <w:lang w:val="en-US"/>
        </w:rPr>
        <w:t>.</w:t>
      </w:r>
    </w:p>
    <w:p w14:paraId="36C102D2" w14:textId="230865F4" w:rsidR="00243EFB" w:rsidRPr="00010135" w:rsidRDefault="00243EFB" w:rsidP="008666B3">
      <w:pPr>
        <w:pStyle w:val="PargrafodaLista"/>
        <w:spacing w:after="240" w:line="240" w:lineRule="auto"/>
        <w:ind w:left="1418"/>
        <w:contextualSpacing w:val="0"/>
        <w:jc w:val="both"/>
        <w:rPr>
          <w:rFonts w:ascii="Arial" w:hAnsi="Arial" w:cs="Arial"/>
          <w:bCs/>
          <w:sz w:val="24"/>
          <w:szCs w:val="24"/>
          <w:lang w:val="en-US"/>
        </w:rPr>
      </w:pPr>
      <w:r w:rsidRPr="00010135">
        <w:rPr>
          <w:rFonts w:ascii="Arial" w:hAnsi="Arial" w:cs="Arial"/>
          <w:bCs/>
          <w:sz w:val="24"/>
          <w:szCs w:val="24"/>
          <w:lang w:val="en-US"/>
        </w:rPr>
        <w:t xml:space="preserve">Note: This package shall be detailed for </w:t>
      </w:r>
      <w:r w:rsidR="0052600B">
        <w:rPr>
          <w:rFonts w:ascii="Arial" w:hAnsi="Arial" w:cs="Arial"/>
          <w:bCs/>
          <w:sz w:val="24"/>
          <w:szCs w:val="24"/>
          <w:lang w:val="en-US"/>
        </w:rPr>
        <w:t>Hull</w:t>
      </w:r>
      <w:r w:rsidRPr="00010135">
        <w:rPr>
          <w:rFonts w:ascii="Arial" w:hAnsi="Arial" w:cs="Arial"/>
          <w:bCs/>
          <w:sz w:val="24"/>
          <w:szCs w:val="24"/>
          <w:lang w:val="en-US"/>
        </w:rPr>
        <w:t xml:space="preserve">, </w:t>
      </w:r>
      <w:r w:rsidR="00EE50A4">
        <w:rPr>
          <w:rFonts w:ascii="Arial" w:hAnsi="Arial" w:cs="Arial"/>
          <w:bCs/>
          <w:sz w:val="24"/>
          <w:szCs w:val="24"/>
          <w:lang w:val="en-US"/>
        </w:rPr>
        <w:t>M</w:t>
      </w:r>
      <w:r w:rsidRPr="00010135">
        <w:rPr>
          <w:rFonts w:ascii="Arial" w:hAnsi="Arial" w:cs="Arial"/>
          <w:bCs/>
          <w:sz w:val="24"/>
          <w:szCs w:val="24"/>
          <w:lang w:val="en-US"/>
        </w:rPr>
        <w:t xml:space="preserve">odules and Topsides Commissioning </w:t>
      </w:r>
      <w:r w:rsidR="00EE50A4">
        <w:rPr>
          <w:rFonts w:ascii="Arial" w:hAnsi="Arial" w:cs="Arial"/>
          <w:bCs/>
          <w:sz w:val="24"/>
          <w:szCs w:val="24"/>
          <w:lang w:val="en-US"/>
        </w:rPr>
        <w:t>d</w:t>
      </w:r>
      <w:r w:rsidRPr="00010135">
        <w:rPr>
          <w:rFonts w:ascii="Arial" w:hAnsi="Arial" w:cs="Arial"/>
          <w:bCs/>
          <w:sz w:val="24"/>
          <w:szCs w:val="24"/>
          <w:lang w:val="en-US"/>
        </w:rPr>
        <w:t xml:space="preserve">etailed </w:t>
      </w:r>
      <w:r w:rsidR="00EE50A4">
        <w:rPr>
          <w:rFonts w:ascii="Arial" w:hAnsi="Arial" w:cs="Arial"/>
          <w:bCs/>
          <w:sz w:val="24"/>
          <w:szCs w:val="24"/>
          <w:lang w:val="en-US"/>
        </w:rPr>
        <w:t>p</w:t>
      </w:r>
      <w:r w:rsidRPr="00010135">
        <w:rPr>
          <w:rFonts w:ascii="Arial" w:hAnsi="Arial" w:cs="Arial"/>
          <w:bCs/>
          <w:sz w:val="24"/>
          <w:szCs w:val="24"/>
          <w:lang w:val="en-US"/>
        </w:rPr>
        <w:t>lan</w:t>
      </w:r>
      <w:r w:rsidR="00EE50A4">
        <w:rPr>
          <w:rFonts w:ascii="Arial" w:hAnsi="Arial" w:cs="Arial"/>
          <w:bCs/>
          <w:sz w:val="24"/>
          <w:szCs w:val="24"/>
          <w:lang w:val="en-US"/>
        </w:rPr>
        <w:t>,</w:t>
      </w:r>
      <w:r w:rsidRPr="00010135">
        <w:rPr>
          <w:rFonts w:ascii="Arial" w:hAnsi="Arial" w:cs="Arial"/>
          <w:bCs/>
          <w:sz w:val="24"/>
          <w:szCs w:val="24"/>
          <w:lang w:val="en-US"/>
        </w:rPr>
        <w:t xml:space="preserve"> according to item </w:t>
      </w:r>
      <w:r w:rsidR="00EB1E90" w:rsidRPr="00010135">
        <w:rPr>
          <w:rFonts w:ascii="Arial" w:hAnsi="Arial" w:cs="Arial"/>
          <w:bCs/>
          <w:sz w:val="24"/>
          <w:szCs w:val="24"/>
          <w:lang w:val="en-US"/>
        </w:rPr>
        <w:fldChar w:fldCharType="begin"/>
      </w:r>
      <w:r w:rsidR="00EB1E90" w:rsidRPr="00010135">
        <w:rPr>
          <w:rFonts w:ascii="Arial" w:hAnsi="Arial" w:cs="Arial"/>
          <w:bCs/>
          <w:sz w:val="24"/>
          <w:szCs w:val="24"/>
          <w:lang w:val="en-US"/>
        </w:rPr>
        <w:instrText xml:space="preserve"> REF _Ref46311169 \r \h </w:instrText>
      </w:r>
      <w:r w:rsidR="00010135">
        <w:rPr>
          <w:rFonts w:ascii="Arial" w:hAnsi="Arial" w:cs="Arial"/>
          <w:bCs/>
          <w:sz w:val="24"/>
          <w:szCs w:val="24"/>
          <w:lang w:val="en-US"/>
        </w:rPr>
        <w:instrText xml:space="preserve"> \* MERGEFORMAT </w:instrText>
      </w:r>
      <w:r w:rsidR="00EB1E90" w:rsidRPr="00010135">
        <w:rPr>
          <w:rFonts w:ascii="Arial" w:hAnsi="Arial" w:cs="Arial"/>
          <w:bCs/>
          <w:sz w:val="24"/>
          <w:szCs w:val="24"/>
          <w:lang w:val="en-US"/>
        </w:rPr>
      </w:r>
      <w:r w:rsidR="00EB1E90" w:rsidRPr="00010135">
        <w:rPr>
          <w:rFonts w:ascii="Arial" w:hAnsi="Arial" w:cs="Arial"/>
          <w:bCs/>
          <w:sz w:val="24"/>
          <w:szCs w:val="24"/>
          <w:lang w:val="en-US"/>
        </w:rPr>
        <w:fldChar w:fldCharType="separate"/>
      </w:r>
      <w:r w:rsidR="007119B6">
        <w:rPr>
          <w:rFonts w:ascii="Arial" w:hAnsi="Arial" w:cs="Arial"/>
          <w:bCs/>
          <w:sz w:val="24"/>
          <w:szCs w:val="24"/>
          <w:lang w:val="en-US"/>
        </w:rPr>
        <w:t>3.1.3</w:t>
      </w:r>
      <w:r w:rsidR="00EB1E90" w:rsidRPr="00010135">
        <w:rPr>
          <w:rFonts w:ascii="Arial" w:hAnsi="Arial" w:cs="Arial"/>
          <w:bCs/>
          <w:sz w:val="24"/>
          <w:szCs w:val="24"/>
          <w:lang w:val="en-US"/>
        </w:rPr>
        <w:fldChar w:fldCharType="end"/>
      </w:r>
      <w:r w:rsidR="00D04480">
        <w:rPr>
          <w:rFonts w:ascii="Arial" w:hAnsi="Arial" w:cs="Arial"/>
          <w:bCs/>
          <w:sz w:val="24"/>
          <w:szCs w:val="24"/>
          <w:lang w:val="en-US"/>
        </w:rPr>
        <w:t>.</w:t>
      </w:r>
    </w:p>
    <w:p w14:paraId="6C30F61F" w14:textId="6009CAA5" w:rsidR="00243EFB" w:rsidRDefault="00B03DD2" w:rsidP="008666B3">
      <w:pPr>
        <w:pStyle w:val="texto4"/>
      </w:pPr>
      <w:r w:rsidRPr="5191FDF8">
        <w:t>S</w:t>
      </w:r>
      <w:r w:rsidR="0052600B" w:rsidRPr="5191FDF8">
        <w:t>eller</w:t>
      </w:r>
      <w:r w:rsidR="00243EFB" w:rsidRPr="5191FDF8">
        <w:t xml:space="preserve"> shall submit </w:t>
      </w:r>
      <w:r w:rsidR="00CA2AF3" w:rsidRPr="5191FDF8">
        <w:t xml:space="preserve">the </w:t>
      </w:r>
      <w:r w:rsidR="003C0796">
        <w:t>s</w:t>
      </w:r>
      <w:r w:rsidR="00243EFB" w:rsidRPr="5191FDF8">
        <w:t>ystem/</w:t>
      </w:r>
      <w:r w:rsidR="003C0796">
        <w:t>s</w:t>
      </w:r>
      <w:r w:rsidR="00243EFB" w:rsidRPr="5191FDF8">
        <w:t>ubsystem Performance Test</w:t>
      </w:r>
      <w:r w:rsidR="22D943EB" w:rsidRPr="5191FDF8">
        <w:t>s</w:t>
      </w:r>
      <w:r w:rsidR="00243EFB" w:rsidRPr="5191FDF8">
        <w:t xml:space="preserve"> </w:t>
      </w:r>
      <w:r w:rsidR="003C0796">
        <w:t>p</w:t>
      </w:r>
      <w:r w:rsidR="00243EFB" w:rsidRPr="5191FDF8">
        <w:t xml:space="preserve">rocedure for </w:t>
      </w:r>
      <w:r w:rsidR="006B727D" w:rsidRPr="5191FDF8">
        <w:t>B</w:t>
      </w:r>
      <w:r w:rsidR="0052600B" w:rsidRPr="5191FDF8">
        <w:t>uyer</w:t>
      </w:r>
      <w:r w:rsidR="00BD5589">
        <w:t xml:space="preserve"> review</w:t>
      </w:r>
      <w:r w:rsidR="0065559B" w:rsidRPr="5191FDF8">
        <w:t>.</w:t>
      </w:r>
      <w:r w:rsidR="00662984" w:rsidRPr="5191FDF8">
        <w:t xml:space="preserve"> </w:t>
      </w:r>
      <w:r w:rsidR="003C0796">
        <w:t>I</w:t>
      </w:r>
      <w:r w:rsidR="00662984" w:rsidRPr="5191FDF8">
        <w:t xml:space="preserve">f </w:t>
      </w:r>
      <w:r w:rsidR="006B727D" w:rsidRPr="5191FDF8">
        <w:t>B</w:t>
      </w:r>
      <w:r w:rsidR="0052600B" w:rsidRPr="5191FDF8">
        <w:t>uyer</w:t>
      </w:r>
      <w:r w:rsidR="00662984" w:rsidRPr="5191FDF8">
        <w:t xml:space="preserve"> finds any inconsistency in the presented documents, </w:t>
      </w:r>
      <w:r w:rsidR="006B727D" w:rsidRPr="5191FDF8">
        <w:t>B</w:t>
      </w:r>
      <w:r w:rsidR="0052600B" w:rsidRPr="5191FDF8">
        <w:t>uyer</w:t>
      </w:r>
      <w:r w:rsidR="00662984" w:rsidRPr="5191FDF8">
        <w:t xml:space="preserve"> will inform </w:t>
      </w:r>
      <w:proofErr w:type="gramStart"/>
      <w:r w:rsidRPr="5191FDF8">
        <w:t>S</w:t>
      </w:r>
      <w:r w:rsidR="0052600B" w:rsidRPr="5191FDF8">
        <w:t>eller</w:t>
      </w:r>
      <w:r w:rsidR="00662984" w:rsidRPr="5191FDF8">
        <w:t>,</w:t>
      </w:r>
      <w:proofErr w:type="gramEnd"/>
      <w:r w:rsidR="00662984" w:rsidRPr="5191FDF8">
        <w:t xml:space="preserve"> </w:t>
      </w:r>
      <w:proofErr w:type="gramStart"/>
      <w:r w:rsidR="00662984" w:rsidRPr="5191FDF8">
        <w:t>that shall</w:t>
      </w:r>
      <w:proofErr w:type="gramEnd"/>
      <w:r w:rsidR="00662984" w:rsidRPr="5191FDF8">
        <w:t xml:space="preserve"> correct the plan and resubmit it within a period to be agreed between the parties.</w:t>
      </w:r>
    </w:p>
    <w:p w14:paraId="0E9EE6A8" w14:textId="4AE04309" w:rsidR="00F9613D" w:rsidRPr="00010135" w:rsidRDefault="00B03DD2" w:rsidP="008666B3">
      <w:pPr>
        <w:pStyle w:val="texto4"/>
        <w:rPr>
          <w:bCs w:val="0"/>
        </w:rPr>
      </w:pPr>
      <w:r>
        <w:t>S</w:t>
      </w:r>
      <w:r w:rsidR="0052600B">
        <w:t>eller</w:t>
      </w:r>
      <w:r w:rsidR="00F9613D" w:rsidRPr="00010135">
        <w:t xml:space="preserve"> shall submit the other documents of the PACKAGES 1, 2</w:t>
      </w:r>
      <w:r w:rsidR="00F12E57">
        <w:t xml:space="preserve"> and</w:t>
      </w:r>
      <w:r w:rsidR="00F9613D" w:rsidRPr="00010135">
        <w:t xml:space="preserve"> 3 to </w:t>
      </w:r>
      <w:r w:rsidR="006B727D">
        <w:t>B</w:t>
      </w:r>
      <w:r w:rsidR="0052600B">
        <w:t>uyer</w:t>
      </w:r>
      <w:r w:rsidR="00F9613D" w:rsidRPr="00010135">
        <w:t xml:space="preserve"> for information</w:t>
      </w:r>
      <w:r w:rsidR="008B18E4">
        <w:t>.</w:t>
      </w:r>
      <w:r w:rsidR="00F9613D" w:rsidRPr="00010135">
        <w:t xml:space="preserve"> </w:t>
      </w:r>
      <w:r w:rsidR="008B18E4">
        <w:t>H</w:t>
      </w:r>
      <w:r w:rsidR="00F9613D" w:rsidRPr="00010135">
        <w:t>owever</w:t>
      </w:r>
      <w:r w:rsidR="008B18E4">
        <w:t>,</w:t>
      </w:r>
      <w:r w:rsidR="00F9613D" w:rsidRPr="00010135">
        <w:t xml:space="preserve"> if </w:t>
      </w:r>
      <w:r w:rsidR="006B727D">
        <w:t>B</w:t>
      </w:r>
      <w:r w:rsidR="0052600B">
        <w:t>uyer</w:t>
      </w:r>
      <w:r w:rsidR="00F9613D" w:rsidRPr="00010135">
        <w:t xml:space="preserve"> finds any inconsistency in the presented documents, </w:t>
      </w:r>
      <w:r w:rsidR="006B727D">
        <w:t>B</w:t>
      </w:r>
      <w:r w:rsidR="0052600B">
        <w:t>uyer</w:t>
      </w:r>
      <w:r w:rsidR="00F9613D" w:rsidRPr="00010135">
        <w:t xml:space="preserve"> will inform </w:t>
      </w:r>
      <w:proofErr w:type="gramStart"/>
      <w:r w:rsidR="0052600B">
        <w:t>Seller</w:t>
      </w:r>
      <w:r w:rsidR="00F9613D" w:rsidRPr="00010135">
        <w:t>,</w:t>
      </w:r>
      <w:proofErr w:type="gramEnd"/>
      <w:r w:rsidR="00F9613D" w:rsidRPr="00010135">
        <w:t xml:space="preserve"> </w:t>
      </w:r>
      <w:proofErr w:type="gramStart"/>
      <w:r w:rsidR="00F9613D" w:rsidRPr="00010135">
        <w:t>that</w:t>
      </w:r>
      <w:proofErr w:type="gramEnd"/>
      <w:r w:rsidR="00F9613D" w:rsidRPr="00010135">
        <w:t xml:space="preserve"> shall correct the plan and resubmit it within a period to be agreed between the parties.</w:t>
      </w:r>
    </w:p>
    <w:p w14:paraId="0BF98A1E" w14:textId="62CA4C2E" w:rsidR="00243EFB" w:rsidRPr="00010135" w:rsidRDefault="00B03DD2" w:rsidP="008666B3">
      <w:pPr>
        <w:pStyle w:val="texto3"/>
        <w:rPr>
          <w:bCs w:val="0"/>
        </w:rPr>
      </w:pPr>
      <w:r>
        <w:t>S</w:t>
      </w:r>
      <w:r w:rsidR="0052600B">
        <w:t>eller</w:t>
      </w:r>
      <w:r w:rsidR="00243EFB" w:rsidRPr="00010135">
        <w:t xml:space="preserve"> shall elaborate and submit to </w:t>
      </w:r>
      <w:r w:rsidR="006B727D">
        <w:t>B</w:t>
      </w:r>
      <w:r w:rsidR="0052600B">
        <w:t>uyer</w:t>
      </w:r>
      <w:r w:rsidR="00243EFB" w:rsidRPr="00010135">
        <w:t xml:space="preserve">, for information, a </w:t>
      </w:r>
      <w:r w:rsidR="00C309B3">
        <w:t>m</w:t>
      </w:r>
      <w:r w:rsidR="00243EFB" w:rsidRPr="00010135">
        <w:t xml:space="preserve">onthly Commissioning </w:t>
      </w:r>
      <w:r w:rsidR="00C309B3">
        <w:t>r</w:t>
      </w:r>
      <w:r w:rsidR="00243EFB" w:rsidRPr="00010135">
        <w:t>eport, including at least the following information:</w:t>
      </w:r>
    </w:p>
    <w:p w14:paraId="6BCA3ABB" w14:textId="77777777" w:rsidR="00F9613D" w:rsidRPr="00010135" w:rsidRDefault="00F9613D" w:rsidP="00FE53B1">
      <w:pPr>
        <w:pStyle w:val="PargrafodaLista"/>
        <w:numPr>
          <w:ilvl w:val="3"/>
          <w:numId w:val="6"/>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Relevant documents </w:t>
      </w:r>
      <w:proofErr w:type="gramStart"/>
      <w:r w:rsidRPr="00010135">
        <w:rPr>
          <w:rFonts w:ascii="Arial" w:hAnsi="Arial" w:cs="Arial"/>
          <w:bCs/>
          <w:sz w:val="24"/>
          <w:szCs w:val="24"/>
          <w:lang w:val="en-US"/>
        </w:rPr>
        <w:t>issued;</w:t>
      </w:r>
      <w:proofErr w:type="gramEnd"/>
    </w:p>
    <w:p w14:paraId="483C167D" w14:textId="77777777" w:rsidR="00F9613D" w:rsidRPr="00010135" w:rsidRDefault="00F9613D" w:rsidP="00FE53B1">
      <w:pPr>
        <w:pStyle w:val="PargrafodaLista"/>
        <w:numPr>
          <w:ilvl w:val="3"/>
          <w:numId w:val="6"/>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Relevant commissioning works </w:t>
      </w:r>
      <w:proofErr w:type="gramStart"/>
      <w:r w:rsidRPr="00010135">
        <w:rPr>
          <w:rFonts w:ascii="Arial" w:hAnsi="Arial" w:cs="Arial"/>
          <w:bCs/>
          <w:sz w:val="24"/>
          <w:szCs w:val="24"/>
          <w:lang w:val="en-US"/>
        </w:rPr>
        <w:t>performed;</w:t>
      </w:r>
      <w:proofErr w:type="gramEnd"/>
    </w:p>
    <w:p w14:paraId="44378B4F" w14:textId="7648F2D2" w:rsidR="00F9613D" w:rsidRPr="00010135" w:rsidRDefault="00F9613D" w:rsidP="00FE53B1">
      <w:pPr>
        <w:pStyle w:val="PargrafodaLista"/>
        <w:numPr>
          <w:ilvl w:val="3"/>
          <w:numId w:val="6"/>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Documents to be issued in the </w:t>
      </w:r>
      <w:r w:rsidR="006B5CAD">
        <w:rPr>
          <w:rFonts w:ascii="Arial" w:hAnsi="Arial" w:cs="Arial"/>
          <w:bCs/>
          <w:sz w:val="24"/>
          <w:szCs w:val="24"/>
          <w:lang w:val="en-US"/>
        </w:rPr>
        <w:t>following</w:t>
      </w:r>
      <w:r w:rsidR="006B5CAD" w:rsidRPr="00010135">
        <w:rPr>
          <w:rFonts w:ascii="Arial" w:hAnsi="Arial" w:cs="Arial"/>
          <w:bCs/>
          <w:sz w:val="24"/>
          <w:szCs w:val="24"/>
          <w:lang w:val="en-US"/>
        </w:rPr>
        <w:t xml:space="preserve"> </w:t>
      </w:r>
      <w:proofErr w:type="gramStart"/>
      <w:r w:rsidRPr="00010135">
        <w:rPr>
          <w:rFonts w:ascii="Arial" w:hAnsi="Arial" w:cs="Arial"/>
          <w:bCs/>
          <w:sz w:val="24"/>
          <w:szCs w:val="24"/>
          <w:lang w:val="en-US"/>
        </w:rPr>
        <w:t>months;</w:t>
      </w:r>
      <w:proofErr w:type="gramEnd"/>
    </w:p>
    <w:p w14:paraId="21E81DA2" w14:textId="47051A7A" w:rsidR="00F9613D" w:rsidRPr="00010135" w:rsidRDefault="00F9613D" w:rsidP="00FE53B1">
      <w:pPr>
        <w:pStyle w:val="PargrafodaLista"/>
        <w:numPr>
          <w:ilvl w:val="3"/>
          <w:numId w:val="6"/>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Work program for the next </w:t>
      </w:r>
      <w:r w:rsidR="002F79AD">
        <w:rPr>
          <w:rFonts w:ascii="Arial" w:hAnsi="Arial" w:cs="Arial"/>
          <w:bCs/>
          <w:sz w:val="24"/>
          <w:szCs w:val="24"/>
          <w:lang w:val="en-US"/>
        </w:rPr>
        <w:t>weeks/</w:t>
      </w:r>
      <w:r w:rsidRPr="00010135">
        <w:rPr>
          <w:rFonts w:ascii="Arial" w:hAnsi="Arial" w:cs="Arial"/>
          <w:bCs/>
          <w:sz w:val="24"/>
          <w:szCs w:val="24"/>
          <w:lang w:val="en-US"/>
        </w:rPr>
        <w:t xml:space="preserve">months, according to the Commissioning </w:t>
      </w:r>
      <w:proofErr w:type="gramStart"/>
      <w:r w:rsidR="00AB477F">
        <w:rPr>
          <w:rFonts w:ascii="Arial" w:hAnsi="Arial" w:cs="Arial"/>
          <w:bCs/>
          <w:sz w:val="24"/>
          <w:szCs w:val="24"/>
          <w:lang w:val="en-US"/>
        </w:rPr>
        <w:t>s</w:t>
      </w:r>
      <w:r w:rsidRPr="00010135">
        <w:rPr>
          <w:rFonts w:ascii="Arial" w:hAnsi="Arial" w:cs="Arial"/>
          <w:bCs/>
          <w:sz w:val="24"/>
          <w:szCs w:val="24"/>
          <w:lang w:val="en-US"/>
        </w:rPr>
        <w:t>chedule;</w:t>
      </w:r>
      <w:proofErr w:type="gramEnd"/>
    </w:p>
    <w:p w14:paraId="60C591B6" w14:textId="01683D28" w:rsidR="00F9613D" w:rsidRPr="00010135" w:rsidRDefault="001B4F82" w:rsidP="00FE53B1">
      <w:pPr>
        <w:pStyle w:val="PargrafodaLista"/>
        <w:numPr>
          <w:ilvl w:val="3"/>
          <w:numId w:val="6"/>
        </w:numPr>
        <w:spacing w:after="240" w:line="240" w:lineRule="auto"/>
        <w:ind w:left="1276" w:hanging="391"/>
        <w:contextualSpacing w:val="0"/>
        <w:jc w:val="both"/>
        <w:rPr>
          <w:rFonts w:ascii="Arial" w:hAnsi="Arial" w:cs="Arial"/>
          <w:bCs/>
          <w:sz w:val="24"/>
          <w:szCs w:val="24"/>
          <w:lang w:val="en-US"/>
        </w:rPr>
      </w:pPr>
      <w:r>
        <w:rPr>
          <w:rFonts w:ascii="Arial" w:hAnsi="Arial" w:cs="Arial"/>
          <w:bCs/>
          <w:sz w:val="24"/>
          <w:szCs w:val="24"/>
          <w:lang w:val="en-US"/>
        </w:rPr>
        <w:t xml:space="preserve">Physical </w:t>
      </w:r>
      <w:r w:rsidR="00AB477F">
        <w:rPr>
          <w:rFonts w:ascii="Arial" w:hAnsi="Arial" w:cs="Arial"/>
          <w:bCs/>
          <w:sz w:val="24"/>
          <w:szCs w:val="24"/>
          <w:lang w:val="en-US"/>
        </w:rPr>
        <w:t>a</w:t>
      </w:r>
      <w:r>
        <w:rPr>
          <w:rFonts w:ascii="Arial" w:hAnsi="Arial" w:cs="Arial"/>
          <w:bCs/>
          <w:sz w:val="24"/>
          <w:szCs w:val="24"/>
          <w:lang w:val="en-US"/>
        </w:rPr>
        <w:t xml:space="preserve">dvance </w:t>
      </w:r>
      <w:r w:rsidR="00AB477F">
        <w:rPr>
          <w:rFonts w:ascii="Arial" w:hAnsi="Arial" w:cs="Arial"/>
          <w:bCs/>
          <w:sz w:val="24"/>
          <w:szCs w:val="24"/>
          <w:lang w:val="en-US"/>
        </w:rPr>
        <w:t>c</w:t>
      </w:r>
      <w:r>
        <w:rPr>
          <w:rFonts w:ascii="Arial" w:hAnsi="Arial" w:cs="Arial"/>
          <w:bCs/>
          <w:sz w:val="24"/>
          <w:szCs w:val="24"/>
          <w:lang w:val="en-US"/>
        </w:rPr>
        <w:t>urve (planned x perf</w:t>
      </w:r>
      <w:r w:rsidR="001A6705">
        <w:rPr>
          <w:rFonts w:ascii="Arial" w:hAnsi="Arial" w:cs="Arial"/>
          <w:bCs/>
          <w:sz w:val="24"/>
          <w:szCs w:val="24"/>
          <w:lang w:val="en-US"/>
        </w:rPr>
        <w:t>ormed)</w:t>
      </w:r>
    </w:p>
    <w:p w14:paraId="46AED31A" w14:textId="677E3D04" w:rsidR="00F9613D" w:rsidRDefault="00B03DD2" w:rsidP="000161CC">
      <w:pPr>
        <w:pStyle w:val="texto3"/>
        <w:rPr>
          <w:bCs w:val="0"/>
        </w:rPr>
      </w:pPr>
      <w:r>
        <w:lastRenderedPageBreak/>
        <w:t>S</w:t>
      </w:r>
      <w:r w:rsidR="0052600B">
        <w:t>eller</w:t>
      </w:r>
      <w:r w:rsidR="00FF1718" w:rsidRPr="00010135">
        <w:t xml:space="preserve"> </w:t>
      </w:r>
      <w:r w:rsidR="00A271B7">
        <w:t>shall provide</w:t>
      </w:r>
      <w:r w:rsidR="00FF1718" w:rsidRPr="00010135">
        <w:t xml:space="preserve"> a</w:t>
      </w:r>
      <w:r w:rsidR="00F9613D" w:rsidRPr="00010135">
        <w:t xml:space="preserve"> periodic coordination meeting with </w:t>
      </w:r>
      <w:r w:rsidR="006B727D">
        <w:t>B</w:t>
      </w:r>
      <w:r w:rsidR="0052600B">
        <w:t>uyer</w:t>
      </w:r>
      <w:r w:rsidR="00F9613D" w:rsidRPr="00010135">
        <w:t xml:space="preserve"> </w:t>
      </w:r>
      <w:r w:rsidR="00622A2F" w:rsidRPr="00010135">
        <w:t>to</w:t>
      </w:r>
      <w:r w:rsidR="00F9613D" w:rsidRPr="00010135">
        <w:t xml:space="preserve"> present the progress of the </w:t>
      </w:r>
      <w:r w:rsidR="00EA2E9E">
        <w:t>C</w:t>
      </w:r>
      <w:r w:rsidR="00F9613D" w:rsidRPr="00010135">
        <w:t>ommissioning activities as well as forwarding relevant matters.</w:t>
      </w:r>
    </w:p>
    <w:p w14:paraId="39E435BF" w14:textId="3F75E17F" w:rsidR="00A271B7" w:rsidRPr="009C4E93" w:rsidRDefault="00152893" w:rsidP="000161CC">
      <w:pPr>
        <w:pStyle w:val="texto3"/>
        <w:rPr>
          <w:b/>
        </w:rPr>
      </w:pPr>
      <w:r>
        <w:rPr>
          <w:b/>
        </w:rPr>
        <w:t>Detailed o</w:t>
      </w:r>
      <w:r w:rsidR="009C4E93" w:rsidRPr="000161CC">
        <w:rPr>
          <w:b/>
        </w:rPr>
        <w:t>ffshore Commissioning (Step 4)</w:t>
      </w:r>
    </w:p>
    <w:p w14:paraId="352443F1" w14:textId="68D04BB7" w:rsidR="00BB13B6" w:rsidRDefault="009C4E93" w:rsidP="000161CC">
      <w:pPr>
        <w:pStyle w:val="texto4"/>
        <w:rPr>
          <w:bCs w:val="0"/>
        </w:rPr>
      </w:pPr>
      <w:r>
        <w:t xml:space="preserve"> </w:t>
      </w:r>
      <w:r w:rsidR="00B03DD2">
        <w:t>S</w:t>
      </w:r>
      <w:r w:rsidR="0052600B">
        <w:t>eller</w:t>
      </w:r>
      <w:r>
        <w:t xml:space="preserve"> shall present the planning for </w:t>
      </w:r>
      <w:r w:rsidR="00152893">
        <w:t>C</w:t>
      </w:r>
      <w:r>
        <w:t xml:space="preserve">ommissioning, </w:t>
      </w:r>
      <w:r w:rsidR="005449C4">
        <w:t>P</w:t>
      </w:r>
      <w:r>
        <w:t>re-</w:t>
      </w:r>
      <w:r w:rsidR="005449C4">
        <w:t>O</w:t>
      </w:r>
      <w:r>
        <w:t xml:space="preserve">peration and integrated </w:t>
      </w:r>
      <w:r w:rsidR="00D1778B">
        <w:t>S</w:t>
      </w:r>
      <w:r>
        <w:t>tart-up activities for offshore phase</w:t>
      </w:r>
      <w:r w:rsidR="00AE0187">
        <w:t xml:space="preserve">, </w:t>
      </w:r>
      <w:r w:rsidR="007302A8">
        <w:t xml:space="preserve">including </w:t>
      </w:r>
      <w:r w:rsidR="00BB13B6">
        <w:t>at least:</w:t>
      </w:r>
    </w:p>
    <w:p w14:paraId="0A847A63" w14:textId="7F583ACC" w:rsidR="0059708D" w:rsidRPr="00537390" w:rsidRDefault="00224072"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Pr>
          <w:rFonts w:ascii="Arial" w:hAnsi="Arial" w:cs="Arial"/>
          <w:bCs/>
          <w:sz w:val="24"/>
          <w:szCs w:val="24"/>
          <w:lang w:val="en-US"/>
        </w:rPr>
        <w:t xml:space="preserve">Scope of </w:t>
      </w:r>
      <w:r w:rsidR="00E20404">
        <w:rPr>
          <w:rFonts w:ascii="Arial" w:hAnsi="Arial" w:cs="Arial"/>
          <w:bCs/>
          <w:sz w:val="24"/>
          <w:szCs w:val="24"/>
          <w:lang w:val="en-US"/>
        </w:rPr>
        <w:t>s</w:t>
      </w:r>
      <w:r w:rsidR="00AE23F5">
        <w:rPr>
          <w:rFonts w:ascii="Arial" w:hAnsi="Arial" w:cs="Arial"/>
          <w:bCs/>
          <w:sz w:val="24"/>
          <w:szCs w:val="24"/>
          <w:lang w:val="en-US"/>
        </w:rPr>
        <w:t>upply</w:t>
      </w:r>
      <w:r w:rsidR="0059708D" w:rsidRPr="00537390">
        <w:rPr>
          <w:rFonts w:ascii="Arial" w:hAnsi="Arial" w:cs="Arial"/>
          <w:bCs/>
          <w:sz w:val="24"/>
          <w:szCs w:val="24"/>
          <w:lang w:val="en-US"/>
        </w:rPr>
        <w:t xml:space="preserve"> (mooring, pull-in, remaining scope, others</w:t>
      </w:r>
      <w:proofErr w:type="gramStart"/>
      <w:r w:rsidR="0059708D" w:rsidRPr="00537390">
        <w:rPr>
          <w:rFonts w:ascii="Arial" w:hAnsi="Arial" w:cs="Arial"/>
          <w:bCs/>
          <w:sz w:val="24"/>
          <w:szCs w:val="24"/>
          <w:lang w:val="en-US"/>
        </w:rPr>
        <w:t>)</w:t>
      </w:r>
      <w:r w:rsidR="00E20404">
        <w:rPr>
          <w:rFonts w:ascii="Arial" w:hAnsi="Arial" w:cs="Arial"/>
          <w:bCs/>
          <w:sz w:val="24"/>
          <w:szCs w:val="24"/>
          <w:lang w:val="en-US"/>
        </w:rPr>
        <w:t>;</w:t>
      </w:r>
      <w:proofErr w:type="gramEnd"/>
    </w:p>
    <w:p w14:paraId="1757E88E" w14:textId="76D49A45" w:rsidR="0059708D" w:rsidRPr="00537390" w:rsidRDefault="0059708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sidRPr="00537390">
        <w:rPr>
          <w:rFonts w:ascii="Arial" w:hAnsi="Arial" w:cs="Arial"/>
          <w:bCs/>
          <w:sz w:val="24"/>
          <w:szCs w:val="24"/>
          <w:lang w:val="en-US"/>
        </w:rPr>
        <w:t>Manpower plan</w:t>
      </w:r>
      <w:r w:rsidR="000E1446">
        <w:rPr>
          <w:rFonts w:ascii="Arial" w:hAnsi="Arial" w:cs="Arial"/>
          <w:bCs/>
          <w:sz w:val="24"/>
          <w:szCs w:val="24"/>
          <w:lang w:val="en-US"/>
        </w:rPr>
        <w:t>,</w:t>
      </w:r>
      <w:r w:rsidRPr="00537390">
        <w:rPr>
          <w:rFonts w:ascii="Arial" w:hAnsi="Arial" w:cs="Arial"/>
          <w:bCs/>
          <w:sz w:val="24"/>
          <w:szCs w:val="24"/>
          <w:lang w:val="en-US"/>
        </w:rPr>
        <w:t xml:space="preserve"> by specialist </w:t>
      </w:r>
      <w:r w:rsidR="000E1446">
        <w:rPr>
          <w:rFonts w:ascii="Arial" w:hAnsi="Arial" w:cs="Arial"/>
          <w:bCs/>
          <w:sz w:val="24"/>
          <w:szCs w:val="24"/>
          <w:lang w:val="en-US"/>
        </w:rPr>
        <w:t xml:space="preserve">and </w:t>
      </w:r>
      <w:r w:rsidRPr="00537390">
        <w:rPr>
          <w:rFonts w:ascii="Arial" w:hAnsi="Arial" w:cs="Arial"/>
          <w:bCs/>
          <w:sz w:val="24"/>
          <w:szCs w:val="24"/>
          <w:lang w:val="en-US"/>
        </w:rPr>
        <w:t xml:space="preserve">per </w:t>
      </w:r>
      <w:proofErr w:type="gramStart"/>
      <w:r w:rsidRPr="00537390">
        <w:rPr>
          <w:rFonts w:ascii="Arial" w:hAnsi="Arial" w:cs="Arial"/>
          <w:bCs/>
          <w:sz w:val="24"/>
          <w:szCs w:val="24"/>
          <w:lang w:val="en-US"/>
        </w:rPr>
        <w:t>activity</w:t>
      </w:r>
      <w:r w:rsidR="00E20404">
        <w:rPr>
          <w:rFonts w:ascii="Arial" w:hAnsi="Arial" w:cs="Arial"/>
          <w:bCs/>
          <w:sz w:val="24"/>
          <w:szCs w:val="24"/>
          <w:lang w:val="en-US"/>
        </w:rPr>
        <w:t>;</w:t>
      </w:r>
      <w:proofErr w:type="gramEnd"/>
    </w:p>
    <w:p w14:paraId="22815918" w14:textId="5D6CA2A8" w:rsidR="0059708D" w:rsidRPr="00537390" w:rsidRDefault="0059708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sidRPr="00537390">
        <w:rPr>
          <w:rFonts w:ascii="Arial" w:hAnsi="Arial" w:cs="Arial"/>
          <w:bCs/>
          <w:sz w:val="24"/>
          <w:szCs w:val="24"/>
          <w:lang w:val="en-US"/>
        </w:rPr>
        <w:t xml:space="preserve">Organization </w:t>
      </w:r>
      <w:r w:rsidR="000E1446">
        <w:rPr>
          <w:rFonts w:ascii="Arial" w:hAnsi="Arial" w:cs="Arial"/>
          <w:bCs/>
          <w:sz w:val="24"/>
          <w:szCs w:val="24"/>
          <w:lang w:val="en-US"/>
        </w:rPr>
        <w:t>c</w:t>
      </w:r>
      <w:r w:rsidRPr="00537390">
        <w:rPr>
          <w:rFonts w:ascii="Arial" w:hAnsi="Arial" w:cs="Arial"/>
          <w:bCs/>
          <w:sz w:val="24"/>
          <w:szCs w:val="24"/>
          <w:lang w:val="en-US"/>
        </w:rPr>
        <w:t>hart</w:t>
      </w:r>
      <w:r w:rsidR="00A1253E">
        <w:rPr>
          <w:rFonts w:ascii="Arial" w:hAnsi="Arial" w:cs="Arial"/>
          <w:bCs/>
          <w:sz w:val="24"/>
          <w:szCs w:val="24"/>
          <w:lang w:val="en-US"/>
        </w:rPr>
        <w:t xml:space="preserve"> </w:t>
      </w:r>
      <w:r w:rsidR="000E1446">
        <w:rPr>
          <w:rFonts w:ascii="Arial" w:hAnsi="Arial" w:cs="Arial"/>
          <w:bCs/>
          <w:sz w:val="24"/>
          <w:szCs w:val="24"/>
          <w:lang w:val="en-US"/>
        </w:rPr>
        <w:t>and</w:t>
      </w:r>
      <w:r w:rsidRPr="00537390">
        <w:rPr>
          <w:rFonts w:ascii="Arial" w:hAnsi="Arial" w:cs="Arial"/>
          <w:bCs/>
          <w:sz w:val="24"/>
          <w:szCs w:val="24"/>
          <w:lang w:val="en-US"/>
        </w:rPr>
        <w:t xml:space="preserve"> </w:t>
      </w:r>
      <w:r w:rsidR="000E1446">
        <w:rPr>
          <w:rFonts w:ascii="Arial" w:hAnsi="Arial" w:cs="Arial"/>
          <w:bCs/>
          <w:sz w:val="24"/>
          <w:szCs w:val="24"/>
          <w:lang w:val="en-US"/>
        </w:rPr>
        <w:t>h</w:t>
      </w:r>
      <w:r w:rsidRPr="00537390">
        <w:rPr>
          <w:rFonts w:ascii="Arial" w:hAnsi="Arial" w:cs="Arial"/>
          <w:bCs/>
          <w:sz w:val="24"/>
          <w:szCs w:val="24"/>
          <w:lang w:val="en-US"/>
        </w:rPr>
        <w:t>istogram</w:t>
      </w:r>
      <w:r w:rsidR="00A1253E">
        <w:rPr>
          <w:rFonts w:ascii="Arial" w:hAnsi="Arial" w:cs="Arial"/>
          <w:bCs/>
          <w:sz w:val="24"/>
          <w:szCs w:val="24"/>
          <w:lang w:val="en-US"/>
        </w:rPr>
        <w:t>,</w:t>
      </w:r>
      <w:r w:rsidRPr="00537390">
        <w:rPr>
          <w:rFonts w:ascii="Arial" w:hAnsi="Arial" w:cs="Arial"/>
          <w:bCs/>
          <w:sz w:val="24"/>
          <w:szCs w:val="24"/>
          <w:lang w:val="en-US"/>
        </w:rPr>
        <w:t xml:space="preserve"> by </w:t>
      </w:r>
      <w:proofErr w:type="gramStart"/>
      <w:r w:rsidRPr="00537390">
        <w:rPr>
          <w:rFonts w:ascii="Arial" w:hAnsi="Arial" w:cs="Arial"/>
          <w:bCs/>
          <w:sz w:val="24"/>
          <w:szCs w:val="24"/>
          <w:lang w:val="en-US"/>
        </w:rPr>
        <w:t>specialist</w:t>
      </w:r>
      <w:r w:rsidR="00A1253E">
        <w:rPr>
          <w:rFonts w:ascii="Arial" w:hAnsi="Arial" w:cs="Arial"/>
          <w:bCs/>
          <w:sz w:val="24"/>
          <w:szCs w:val="24"/>
          <w:lang w:val="en-US"/>
        </w:rPr>
        <w:t>;</w:t>
      </w:r>
      <w:proofErr w:type="gramEnd"/>
    </w:p>
    <w:p w14:paraId="5743A876" w14:textId="0BD299A4" w:rsidR="0059708D" w:rsidRPr="00537390" w:rsidRDefault="0059708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sidRPr="00537390">
        <w:rPr>
          <w:rFonts w:ascii="Arial" w:hAnsi="Arial" w:cs="Arial"/>
          <w:bCs/>
          <w:sz w:val="24"/>
          <w:szCs w:val="24"/>
          <w:lang w:val="en-US"/>
        </w:rPr>
        <w:t>Mobilization plan</w:t>
      </w:r>
      <w:r w:rsidR="00A1253E">
        <w:rPr>
          <w:rFonts w:ascii="Arial" w:hAnsi="Arial" w:cs="Arial"/>
          <w:bCs/>
          <w:sz w:val="24"/>
          <w:szCs w:val="24"/>
          <w:lang w:val="en-US"/>
        </w:rPr>
        <w:t>,</w:t>
      </w:r>
      <w:r w:rsidRPr="00537390">
        <w:rPr>
          <w:rFonts w:ascii="Arial" w:hAnsi="Arial" w:cs="Arial"/>
          <w:bCs/>
          <w:sz w:val="24"/>
          <w:szCs w:val="24"/>
          <w:lang w:val="en-US"/>
        </w:rPr>
        <w:t xml:space="preserve"> including all necessary documentation (for </w:t>
      </w:r>
      <w:r w:rsidR="006B727D">
        <w:rPr>
          <w:rFonts w:ascii="Arial" w:hAnsi="Arial" w:cs="Arial"/>
          <w:bCs/>
          <w:sz w:val="24"/>
          <w:szCs w:val="24"/>
          <w:lang w:val="en-US"/>
        </w:rPr>
        <w:t>Vendor</w:t>
      </w:r>
      <w:r w:rsidRPr="00537390">
        <w:rPr>
          <w:rFonts w:ascii="Arial" w:hAnsi="Arial" w:cs="Arial"/>
          <w:bCs/>
          <w:sz w:val="24"/>
          <w:szCs w:val="24"/>
          <w:lang w:val="en-US"/>
        </w:rPr>
        <w:t>s</w:t>
      </w:r>
      <w:r w:rsidR="00330935">
        <w:rPr>
          <w:rFonts w:ascii="Arial" w:hAnsi="Arial" w:cs="Arial"/>
          <w:bCs/>
          <w:sz w:val="24"/>
          <w:szCs w:val="24"/>
          <w:lang w:val="en-US"/>
        </w:rPr>
        <w:t xml:space="preserve"> and</w:t>
      </w:r>
      <w:r w:rsidRPr="00537390">
        <w:rPr>
          <w:rFonts w:ascii="Arial" w:hAnsi="Arial" w:cs="Arial"/>
          <w:bCs/>
          <w:sz w:val="24"/>
          <w:szCs w:val="24"/>
          <w:lang w:val="en-US"/>
        </w:rPr>
        <w:t xml:space="preserve"> direct and indirect manpower</w:t>
      </w:r>
      <w:proofErr w:type="gramStart"/>
      <w:r w:rsidRPr="00537390">
        <w:rPr>
          <w:rFonts w:ascii="Arial" w:hAnsi="Arial" w:cs="Arial"/>
          <w:bCs/>
          <w:sz w:val="24"/>
          <w:szCs w:val="24"/>
          <w:lang w:val="en-US"/>
        </w:rPr>
        <w:t>)</w:t>
      </w:r>
      <w:r w:rsidR="007043E6">
        <w:rPr>
          <w:rFonts w:ascii="Arial" w:hAnsi="Arial" w:cs="Arial"/>
          <w:bCs/>
          <w:sz w:val="24"/>
          <w:szCs w:val="24"/>
          <w:lang w:val="en-US"/>
        </w:rPr>
        <w:t>;</w:t>
      </w:r>
      <w:proofErr w:type="gramEnd"/>
    </w:p>
    <w:p w14:paraId="59A2A04A" w14:textId="295CD756" w:rsidR="0059708D" w:rsidRPr="00537390" w:rsidRDefault="0059708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sidRPr="00537390">
        <w:rPr>
          <w:rFonts w:ascii="Arial" w:hAnsi="Arial" w:cs="Arial"/>
          <w:bCs/>
          <w:sz w:val="24"/>
          <w:szCs w:val="24"/>
          <w:lang w:val="en-US"/>
        </w:rPr>
        <w:t>Subcontractors plan (including workshops and warehouse for support</w:t>
      </w:r>
      <w:proofErr w:type="gramStart"/>
      <w:r w:rsidRPr="00537390">
        <w:rPr>
          <w:rFonts w:ascii="Arial" w:hAnsi="Arial" w:cs="Arial"/>
          <w:bCs/>
          <w:sz w:val="24"/>
          <w:szCs w:val="24"/>
          <w:lang w:val="en-US"/>
        </w:rPr>
        <w:t>)</w:t>
      </w:r>
      <w:r w:rsidR="007043E6">
        <w:rPr>
          <w:rFonts w:ascii="Arial" w:hAnsi="Arial" w:cs="Arial"/>
          <w:bCs/>
          <w:sz w:val="24"/>
          <w:szCs w:val="24"/>
          <w:lang w:val="en-US"/>
        </w:rPr>
        <w:t>;</w:t>
      </w:r>
      <w:proofErr w:type="gramEnd"/>
    </w:p>
    <w:p w14:paraId="4EEC2686" w14:textId="59DA9BF5" w:rsidR="0059708D" w:rsidRPr="00537390" w:rsidRDefault="00821E5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Pr>
          <w:rFonts w:ascii="Arial" w:hAnsi="Arial" w:cs="Arial"/>
          <w:bCs/>
          <w:sz w:val="24"/>
          <w:szCs w:val="24"/>
          <w:lang w:val="en-US"/>
        </w:rPr>
        <w:t>Acquisition</w:t>
      </w:r>
      <w:r w:rsidRPr="00537390">
        <w:rPr>
          <w:rFonts w:ascii="Arial" w:hAnsi="Arial" w:cs="Arial"/>
          <w:bCs/>
          <w:sz w:val="24"/>
          <w:szCs w:val="24"/>
          <w:lang w:val="en-US"/>
        </w:rPr>
        <w:t xml:space="preserve"> </w:t>
      </w:r>
      <w:r w:rsidR="0059708D" w:rsidRPr="00537390">
        <w:rPr>
          <w:rFonts w:ascii="Arial" w:hAnsi="Arial" w:cs="Arial"/>
          <w:bCs/>
          <w:sz w:val="24"/>
          <w:szCs w:val="24"/>
          <w:lang w:val="en-US"/>
        </w:rPr>
        <w:t xml:space="preserve">procedure, </w:t>
      </w:r>
      <w:r w:rsidR="00EC3C68">
        <w:rPr>
          <w:rFonts w:ascii="Arial" w:hAnsi="Arial" w:cs="Arial"/>
          <w:bCs/>
          <w:sz w:val="24"/>
          <w:szCs w:val="24"/>
          <w:lang w:val="en-US"/>
        </w:rPr>
        <w:t>o</w:t>
      </w:r>
      <w:r w:rsidR="0059708D" w:rsidRPr="00537390">
        <w:rPr>
          <w:rFonts w:ascii="Arial" w:hAnsi="Arial" w:cs="Arial"/>
          <w:bCs/>
          <w:sz w:val="24"/>
          <w:szCs w:val="24"/>
          <w:lang w:val="en-US"/>
        </w:rPr>
        <w:t xml:space="preserve">verseas </w:t>
      </w:r>
      <w:r w:rsidR="007043E6">
        <w:rPr>
          <w:rFonts w:ascii="Arial" w:hAnsi="Arial" w:cs="Arial"/>
          <w:bCs/>
          <w:sz w:val="24"/>
          <w:szCs w:val="24"/>
          <w:lang w:val="en-US"/>
        </w:rPr>
        <w:t>p</w:t>
      </w:r>
      <w:r w:rsidR="0059708D" w:rsidRPr="00537390">
        <w:rPr>
          <w:rFonts w:ascii="Arial" w:hAnsi="Arial" w:cs="Arial"/>
          <w:bCs/>
          <w:sz w:val="24"/>
          <w:szCs w:val="24"/>
          <w:lang w:val="en-US"/>
        </w:rPr>
        <w:t xml:space="preserve">rocurement and </w:t>
      </w:r>
      <w:r w:rsidR="007043E6">
        <w:rPr>
          <w:rFonts w:ascii="Arial" w:hAnsi="Arial" w:cs="Arial"/>
          <w:bCs/>
          <w:sz w:val="24"/>
          <w:szCs w:val="24"/>
          <w:lang w:val="en-US"/>
        </w:rPr>
        <w:t>t</w:t>
      </w:r>
      <w:r w:rsidR="0059708D" w:rsidRPr="00537390">
        <w:rPr>
          <w:rFonts w:ascii="Arial" w:hAnsi="Arial" w:cs="Arial"/>
          <w:bCs/>
          <w:sz w:val="24"/>
          <w:szCs w:val="24"/>
          <w:lang w:val="en-US"/>
        </w:rPr>
        <w:t xml:space="preserve">ransport </w:t>
      </w:r>
      <w:proofErr w:type="gramStart"/>
      <w:r w:rsidR="007043E6">
        <w:rPr>
          <w:rFonts w:ascii="Arial" w:hAnsi="Arial" w:cs="Arial"/>
          <w:bCs/>
          <w:sz w:val="24"/>
          <w:szCs w:val="24"/>
          <w:lang w:val="en-US"/>
        </w:rPr>
        <w:t>p</w:t>
      </w:r>
      <w:r w:rsidR="0059708D" w:rsidRPr="00537390">
        <w:rPr>
          <w:rFonts w:ascii="Arial" w:hAnsi="Arial" w:cs="Arial"/>
          <w:bCs/>
          <w:sz w:val="24"/>
          <w:szCs w:val="24"/>
          <w:lang w:val="en-US"/>
        </w:rPr>
        <w:t>rocedure</w:t>
      </w:r>
      <w:r w:rsidR="007043E6">
        <w:rPr>
          <w:rFonts w:ascii="Arial" w:hAnsi="Arial" w:cs="Arial"/>
          <w:bCs/>
          <w:sz w:val="24"/>
          <w:szCs w:val="24"/>
          <w:lang w:val="en-US"/>
        </w:rPr>
        <w:t>;</w:t>
      </w:r>
      <w:proofErr w:type="gramEnd"/>
    </w:p>
    <w:p w14:paraId="0697A151" w14:textId="6D64D5DB" w:rsidR="0059708D" w:rsidRPr="00537390" w:rsidRDefault="001648E5" w:rsidP="00FE53B1">
      <w:pPr>
        <w:pStyle w:val="PargrafodaLista"/>
        <w:numPr>
          <w:ilvl w:val="3"/>
          <w:numId w:val="17"/>
        </w:numPr>
        <w:spacing w:after="240" w:line="240" w:lineRule="auto"/>
        <w:ind w:left="1843" w:hanging="425"/>
        <w:contextualSpacing w:val="0"/>
        <w:jc w:val="both"/>
        <w:rPr>
          <w:rFonts w:ascii="Arial" w:hAnsi="Arial" w:cs="Arial"/>
          <w:sz w:val="24"/>
          <w:szCs w:val="24"/>
          <w:lang w:val="en-US"/>
        </w:rPr>
      </w:pPr>
      <w:r w:rsidRPr="5D99CD6B">
        <w:rPr>
          <w:rFonts w:ascii="Arial" w:hAnsi="Arial" w:cs="Arial"/>
          <w:sz w:val="24"/>
          <w:szCs w:val="24"/>
          <w:lang w:val="en-US"/>
        </w:rPr>
        <w:t xml:space="preserve">Logistic </w:t>
      </w:r>
      <w:r w:rsidR="007043E6">
        <w:rPr>
          <w:rFonts w:ascii="Arial" w:hAnsi="Arial" w:cs="Arial"/>
          <w:sz w:val="24"/>
          <w:szCs w:val="24"/>
          <w:lang w:val="en-US"/>
        </w:rPr>
        <w:t>p</w:t>
      </w:r>
      <w:r w:rsidRPr="5D99CD6B">
        <w:rPr>
          <w:rFonts w:ascii="Arial" w:hAnsi="Arial" w:cs="Arial"/>
          <w:sz w:val="24"/>
          <w:szCs w:val="24"/>
          <w:lang w:val="en-US"/>
        </w:rPr>
        <w:t xml:space="preserve">rocedure for </w:t>
      </w:r>
      <w:r w:rsidR="0054598B" w:rsidRPr="5D99CD6B">
        <w:rPr>
          <w:rFonts w:ascii="Arial" w:hAnsi="Arial" w:cs="Arial"/>
          <w:sz w:val="24"/>
          <w:szCs w:val="24"/>
          <w:lang w:val="en-US"/>
        </w:rPr>
        <w:t>m</w:t>
      </w:r>
      <w:r w:rsidR="002A6F07" w:rsidRPr="5D99CD6B">
        <w:rPr>
          <w:rFonts w:ascii="Arial" w:hAnsi="Arial" w:cs="Arial"/>
          <w:sz w:val="24"/>
          <w:szCs w:val="24"/>
          <w:lang w:val="en-US"/>
        </w:rPr>
        <w:t>a</w:t>
      </w:r>
      <w:r w:rsidR="00A17A2F" w:rsidRPr="5D99CD6B">
        <w:rPr>
          <w:rFonts w:ascii="Arial" w:hAnsi="Arial" w:cs="Arial"/>
          <w:sz w:val="24"/>
          <w:szCs w:val="24"/>
          <w:lang w:val="en-US"/>
        </w:rPr>
        <w:t>teria</w:t>
      </w:r>
      <w:r w:rsidR="002A6F07" w:rsidRPr="5D99CD6B">
        <w:rPr>
          <w:rFonts w:ascii="Arial" w:hAnsi="Arial" w:cs="Arial"/>
          <w:sz w:val="24"/>
          <w:szCs w:val="24"/>
          <w:lang w:val="en-US"/>
        </w:rPr>
        <w:t xml:space="preserve">ls and </w:t>
      </w:r>
      <w:proofErr w:type="gramStart"/>
      <w:r w:rsidR="7554CB5B" w:rsidRPr="5D99CD6B">
        <w:rPr>
          <w:rFonts w:ascii="Arial" w:hAnsi="Arial" w:cs="Arial"/>
          <w:sz w:val="24"/>
          <w:szCs w:val="24"/>
          <w:lang w:val="en-US"/>
        </w:rPr>
        <w:t>E</w:t>
      </w:r>
      <w:r w:rsidR="002A6F07" w:rsidRPr="5D99CD6B">
        <w:rPr>
          <w:rFonts w:ascii="Arial" w:hAnsi="Arial" w:cs="Arial"/>
          <w:sz w:val="24"/>
          <w:szCs w:val="24"/>
          <w:lang w:val="en-US"/>
        </w:rPr>
        <w:t>quip</w:t>
      </w:r>
      <w:r w:rsidR="0054598B" w:rsidRPr="5D99CD6B">
        <w:rPr>
          <w:rFonts w:ascii="Arial" w:hAnsi="Arial" w:cs="Arial"/>
          <w:sz w:val="24"/>
          <w:szCs w:val="24"/>
          <w:lang w:val="en-US"/>
        </w:rPr>
        <w:t>ment</w:t>
      </w:r>
      <w:r w:rsidR="007043E6">
        <w:rPr>
          <w:rFonts w:ascii="Arial" w:hAnsi="Arial" w:cs="Arial"/>
          <w:sz w:val="24"/>
          <w:szCs w:val="24"/>
          <w:lang w:val="en-US"/>
        </w:rPr>
        <w:t>;</w:t>
      </w:r>
      <w:proofErr w:type="gramEnd"/>
    </w:p>
    <w:p w14:paraId="02144239" w14:textId="77777777" w:rsidR="0059708D" w:rsidRPr="00537390" w:rsidRDefault="0059708D" w:rsidP="00FE53B1">
      <w:pPr>
        <w:pStyle w:val="PargrafodaLista"/>
        <w:numPr>
          <w:ilvl w:val="3"/>
          <w:numId w:val="17"/>
        </w:numPr>
        <w:spacing w:after="240" w:line="240" w:lineRule="auto"/>
        <w:ind w:left="1843" w:hanging="425"/>
        <w:contextualSpacing w:val="0"/>
        <w:jc w:val="both"/>
        <w:rPr>
          <w:rFonts w:ascii="Arial" w:hAnsi="Arial" w:cs="Arial"/>
          <w:bCs/>
          <w:sz w:val="24"/>
          <w:szCs w:val="24"/>
          <w:lang w:val="en-US"/>
        </w:rPr>
      </w:pPr>
      <w:r w:rsidRPr="00537390">
        <w:rPr>
          <w:rFonts w:ascii="Arial" w:hAnsi="Arial" w:cs="Arial"/>
          <w:bCs/>
          <w:sz w:val="24"/>
          <w:szCs w:val="24"/>
          <w:lang w:val="en-US"/>
        </w:rPr>
        <w:t>Preservation plan.</w:t>
      </w:r>
    </w:p>
    <w:p w14:paraId="318A0156" w14:textId="03E8C691" w:rsidR="00F9613D" w:rsidRPr="00010135" w:rsidRDefault="00F9613D" w:rsidP="000161CC">
      <w:pPr>
        <w:pStyle w:val="texto2"/>
        <w:rPr>
          <w:b/>
        </w:rPr>
      </w:pPr>
      <w:r w:rsidRPr="000161CC">
        <w:rPr>
          <w:b/>
        </w:rPr>
        <w:t xml:space="preserve">Receiving </w:t>
      </w:r>
      <w:proofErr w:type="gramStart"/>
      <w:r w:rsidRPr="000161CC">
        <w:rPr>
          <w:b/>
        </w:rPr>
        <w:t>or</w:t>
      </w:r>
      <w:proofErr w:type="gramEnd"/>
      <w:r w:rsidRPr="000161CC">
        <w:rPr>
          <w:b/>
        </w:rPr>
        <w:t xml:space="preserve"> </w:t>
      </w:r>
      <w:r w:rsidR="007043E6">
        <w:rPr>
          <w:b/>
        </w:rPr>
        <w:t>a</w:t>
      </w:r>
      <w:r w:rsidRPr="000161CC">
        <w:rPr>
          <w:b/>
        </w:rPr>
        <w:t xml:space="preserve">rrival </w:t>
      </w:r>
      <w:r w:rsidR="007043E6">
        <w:rPr>
          <w:b/>
        </w:rPr>
        <w:t>i</w:t>
      </w:r>
      <w:r w:rsidRPr="000161CC">
        <w:rPr>
          <w:b/>
        </w:rPr>
        <w:t>nspection</w:t>
      </w:r>
    </w:p>
    <w:p w14:paraId="1A6427D3" w14:textId="365352F0" w:rsidR="00F9613D" w:rsidRPr="00010135" w:rsidRDefault="00B03DD2" w:rsidP="000161CC">
      <w:pPr>
        <w:pStyle w:val="texto3"/>
        <w:rPr>
          <w:bCs w:val="0"/>
        </w:rPr>
      </w:pPr>
      <w:r>
        <w:t>S</w:t>
      </w:r>
      <w:r w:rsidR="00931F11">
        <w:t>eller</w:t>
      </w:r>
      <w:r w:rsidR="00F9613D" w:rsidRPr="00010135">
        <w:t xml:space="preserve"> shall inform </w:t>
      </w:r>
      <w:r w:rsidR="006B727D">
        <w:t>B</w:t>
      </w:r>
      <w:r w:rsidR="00931F11">
        <w:t>uyer</w:t>
      </w:r>
      <w:r w:rsidR="00F9613D" w:rsidRPr="00010135">
        <w:t xml:space="preserve"> about the arrival of any </w:t>
      </w:r>
      <w:r w:rsidR="007043E6">
        <w:t>C</w:t>
      </w:r>
      <w:r w:rsidR="00F9613D" w:rsidRPr="00010135">
        <w:t xml:space="preserve">ommissionable </w:t>
      </w:r>
      <w:r w:rsidR="007043E6">
        <w:t>I</w:t>
      </w:r>
      <w:r w:rsidR="00F9613D" w:rsidRPr="00010135">
        <w:t>tem received at the shipyard.</w:t>
      </w:r>
    </w:p>
    <w:p w14:paraId="4C089D13" w14:textId="14AE02BE" w:rsidR="00F9613D" w:rsidRPr="00010135" w:rsidRDefault="00B03DD2" w:rsidP="000161CC">
      <w:pPr>
        <w:pStyle w:val="texto3"/>
      </w:pPr>
      <w:r>
        <w:t>S</w:t>
      </w:r>
      <w:r w:rsidR="00931F11">
        <w:t>eller</w:t>
      </w:r>
      <w:r w:rsidR="00F9613D" w:rsidRPr="00010135">
        <w:t xml:space="preserve"> shall execute a receiving inspection on all </w:t>
      </w:r>
      <w:r w:rsidR="007043E6">
        <w:t>C</w:t>
      </w:r>
      <w:r w:rsidR="00F9613D" w:rsidRPr="00010135">
        <w:t xml:space="preserve">ommissionable </w:t>
      </w:r>
      <w:r w:rsidR="007043E6">
        <w:t>I</w:t>
      </w:r>
      <w:r w:rsidR="00F9613D" w:rsidRPr="00010135">
        <w:t>tems</w:t>
      </w:r>
      <w:r w:rsidR="00E41756">
        <w:t xml:space="preserve">, including those supplied by </w:t>
      </w:r>
      <w:r w:rsidR="006B727D">
        <w:t>B</w:t>
      </w:r>
      <w:r w:rsidR="00931F11">
        <w:t>uyer</w:t>
      </w:r>
      <w:r w:rsidR="00E41756">
        <w:t>,</w:t>
      </w:r>
      <w:r w:rsidR="00F9613D" w:rsidRPr="00010135">
        <w:t xml:space="preserve"> generating and properly keeping the record</w:t>
      </w:r>
      <w:r w:rsidR="00FF1718" w:rsidRPr="00010135">
        <w:t xml:space="preserve"> of the inspection</w:t>
      </w:r>
      <w:r w:rsidR="00027CD0">
        <w:t xml:space="preserve">, </w:t>
      </w:r>
      <w:r w:rsidR="000E130A">
        <w:t xml:space="preserve">forwarding to </w:t>
      </w:r>
      <w:r w:rsidR="006B727D">
        <w:t>B</w:t>
      </w:r>
      <w:r w:rsidR="00931F11">
        <w:t>uyer</w:t>
      </w:r>
      <w:r w:rsidR="000E130A">
        <w:t xml:space="preserve"> whenever requested.</w:t>
      </w:r>
    </w:p>
    <w:p w14:paraId="56F98190" w14:textId="14E2EC99" w:rsidR="00F9613D" w:rsidRPr="00010135" w:rsidRDefault="00B03DD2" w:rsidP="000161CC">
      <w:pPr>
        <w:pStyle w:val="texto3"/>
        <w:rPr>
          <w:bCs w:val="0"/>
        </w:rPr>
      </w:pPr>
      <w:r>
        <w:t>S</w:t>
      </w:r>
      <w:r w:rsidR="00931F11">
        <w:t>eller</w:t>
      </w:r>
      <w:r w:rsidR="00F9613D" w:rsidRPr="00010135">
        <w:t xml:space="preserve"> is the only responsible for </w:t>
      </w:r>
      <w:proofErr w:type="gramStart"/>
      <w:r w:rsidR="00F9613D" w:rsidRPr="00010135">
        <w:t>guarantee</w:t>
      </w:r>
      <w:proofErr w:type="gramEnd"/>
      <w:r w:rsidR="00F9613D" w:rsidRPr="00010135">
        <w:t xml:space="preserve"> the meeting requirements for all received items, even in case of </w:t>
      </w:r>
      <w:r w:rsidR="006B727D">
        <w:t>B</w:t>
      </w:r>
      <w:r w:rsidR="00931F11">
        <w:t>uyer</w:t>
      </w:r>
      <w:r w:rsidR="00F9613D" w:rsidRPr="00010135">
        <w:t xml:space="preserve">’s team participation </w:t>
      </w:r>
      <w:proofErr w:type="gramStart"/>
      <w:r w:rsidR="00F9613D" w:rsidRPr="00010135">
        <w:t>on</w:t>
      </w:r>
      <w:proofErr w:type="gramEnd"/>
      <w:r w:rsidR="00F9613D" w:rsidRPr="00010135">
        <w:t xml:space="preserve"> the receiving inspection.</w:t>
      </w:r>
    </w:p>
    <w:p w14:paraId="71261582" w14:textId="0926DDF7" w:rsidR="00F9613D" w:rsidRPr="00010135" w:rsidRDefault="00F9613D" w:rsidP="000161CC">
      <w:pPr>
        <w:pStyle w:val="texto2"/>
        <w:rPr>
          <w:b/>
        </w:rPr>
      </w:pPr>
      <w:r w:rsidRPr="000161CC">
        <w:rPr>
          <w:b/>
        </w:rPr>
        <w:t>Preservation</w:t>
      </w:r>
    </w:p>
    <w:p w14:paraId="31565776" w14:textId="3FF1A9C7" w:rsidR="00F9613D" w:rsidRPr="00010135" w:rsidRDefault="11BE6986" w:rsidP="000161CC">
      <w:pPr>
        <w:pStyle w:val="texto3"/>
        <w:rPr>
          <w:b/>
        </w:rPr>
      </w:pPr>
      <w:r w:rsidRPr="1A692706">
        <w:t>S</w:t>
      </w:r>
      <w:r w:rsidR="633241E8" w:rsidRPr="1A692706">
        <w:t>eller</w:t>
      </w:r>
      <w:r w:rsidR="210003E4" w:rsidRPr="1A692706">
        <w:t xml:space="preserve"> is responsible for the preservation of all material and/or </w:t>
      </w:r>
      <w:r w:rsidR="761BE90D" w:rsidRPr="1A692706">
        <w:t>e</w:t>
      </w:r>
      <w:r w:rsidR="210003E4" w:rsidRPr="1A692706">
        <w:t>quipment</w:t>
      </w:r>
      <w:r w:rsidR="3228021B" w:rsidRPr="1A692706">
        <w:t xml:space="preserve">, including those supplied by </w:t>
      </w:r>
      <w:r w:rsidR="633241E8" w:rsidRPr="1A692706">
        <w:t>Buyer</w:t>
      </w:r>
      <w:r w:rsidR="3228021B" w:rsidRPr="1A692706">
        <w:t>,</w:t>
      </w:r>
      <w:r w:rsidR="210003E4" w:rsidRPr="1A692706">
        <w:t xml:space="preserve"> up to formal system transfer to the Operation Contract Team (System Transfer Certificate accepted</w:t>
      </w:r>
      <w:r w:rsidR="5CD2D81B" w:rsidRPr="1A692706">
        <w:t xml:space="preserve"> by </w:t>
      </w:r>
      <w:r w:rsidR="7103C465" w:rsidRPr="1A692706">
        <w:t>B</w:t>
      </w:r>
      <w:r w:rsidR="4C64E72F" w:rsidRPr="1A692706">
        <w:t>uyer</w:t>
      </w:r>
      <w:r w:rsidR="210003E4" w:rsidRPr="1A692706">
        <w:t xml:space="preserve">). It is </w:t>
      </w:r>
      <w:r w:rsidRPr="1A692706">
        <w:t>S</w:t>
      </w:r>
      <w:r w:rsidR="4C64E72F" w:rsidRPr="1A692706">
        <w:t>eller</w:t>
      </w:r>
      <w:r w:rsidR="210003E4" w:rsidRPr="1A692706">
        <w:t xml:space="preserve">’s obligation </w:t>
      </w:r>
      <w:proofErr w:type="gramStart"/>
      <w:r w:rsidR="210003E4" w:rsidRPr="1A692706">
        <w:t>maintain</w:t>
      </w:r>
      <w:proofErr w:type="gramEnd"/>
      <w:r w:rsidR="210003E4" w:rsidRPr="1A692706">
        <w:t xml:space="preserve"> resources necessary and compatible with the activities to be performed.</w:t>
      </w:r>
    </w:p>
    <w:p w14:paraId="44551E21" w14:textId="7DEFB8D1" w:rsidR="00F9613D" w:rsidRPr="00010135" w:rsidRDefault="00F9613D" w:rsidP="000161CC">
      <w:pPr>
        <w:pStyle w:val="texto3"/>
        <w:rPr>
          <w:b/>
        </w:rPr>
      </w:pPr>
      <w:r w:rsidRPr="00010135">
        <w:lastRenderedPageBreak/>
        <w:t xml:space="preserve">Equipment’s preservation shall begin immediately upon </w:t>
      </w:r>
      <w:r w:rsidR="00003EB8">
        <w:t xml:space="preserve">start the fabrication </w:t>
      </w:r>
      <w:proofErr w:type="gramStart"/>
      <w:r w:rsidR="00003EB8">
        <w:t>on</w:t>
      </w:r>
      <w:proofErr w:type="gramEnd"/>
      <w:r w:rsidR="00003EB8">
        <w:t xml:space="preserve"> </w:t>
      </w:r>
      <w:r w:rsidR="006B727D">
        <w:t>Vendor</w:t>
      </w:r>
      <w:r w:rsidR="00003EB8">
        <w:t>s facilities</w:t>
      </w:r>
      <w:r w:rsidR="009E218A">
        <w:t>.</w:t>
      </w:r>
    </w:p>
    <w:p w14:paraId="157EDB4A" w14:textId="70922481" w:rsidR="00F9613D" w:rsidRPr="00010135" w:rsidRDefault="00F9613D" w:rsidP="000161CC">
      <w:pPr>
        <w:pStyle w:val="texto3"/>
        <w:rPr>
          <w:b/>
        </w:rPr>
      </w:pPr>
      <w:r w:rsidRPr="00010135">
        <w:t xml:space="preserve">Preservation shall be </w:t>
      </w:r>
      <w:r w:rsidR="004608E2" w:rsidRPr="00010135">
        <w:t>applied</w:t>
      </w:r>
      <w:r w:rsidRPr="00010135">
        <w:t xml:space="preserve"> in accordance with manufacturer’s recommendations </w:t>
      </w:r>
      <w:r w:rsidR="00692031">
        <w:t>and</w:t>
      </w:r>
      <w:r w:rsidR="00692031" w:rsidRPr="00010135">
        <w:t xml:space="preserve"> </w:t>
      </w:r>
      <w:r w:rsidRPr="00010135">
        <w:t>as recognized best practices of that activity. The procedure shall specify the materials to be used in each type of preservation routine.</w:t>
      </w:r>
    </w:p>
    <w:p w14:paraId="282B4348" w14:textId="07CC36E9" w:rsidR="00F9613D" w:rsidRPr="00010135" w:rsidRDefault="210003E4" w:rsidP="000161CC">
      <w:pPr>
        <w:pStyle w:val="texto3"/>
      </w:pPr>
      <w:r w:rsidRPr="1A692706">
        <w:t xml:space="preserve">Manufacturers' </w:t>
      </w:r>
      <w:r w:rsidR="00387DC8">
        <w:t>t</w:t>
      </w:r>
      <w:r w:rsidRPr="1A692706">
        <w:t xml:space="preserve">echnical recommendations for </w:t>
      </w:r>
      <w:r w:rsidR="31FCFD07" w:rsidRPr="1A692706">
        <w:t>e</w:t>
      </w:r>
      <w:r w:rsidRPr="1A692706">
        <w:t>quipment preservation are mandatory.</w:t>
      </w:r>
      <w:r w:rsidR="658DB09A" w:rsidRPr="1A692706">
        <w:t xml:space="preserve"> </w:t>
      </w:r>
      <w:r w:rsidR="7103C465" w:rsidRPr="1A692706">
        <w:t>V</w:t>
      </w:r>
      <w:r w:rsidR="4C64E72F" w:rsidRPr="1A692706">
        <w:t>endor</w:t>
      </w:r>
      <w:r w:rsidR="658DB09A" w:rsidRPr="1A692706">
        <w:t xml:space="preserve"> </w:t>
      </w:r>
      <w:r w:rsidR="00307DE8">
        <w:t>t</w:t>
      </w:r>
      <w:r w:rsidR="658DB09A" w:rsidRPr="1A692706">
        <w:t xml:space="preserve">echnical assistance for preservation can be necessary and, in this case, shall be provided by </w:t>
      </w:r>
      <w:r w:rsidR="11BE6986" w:rsidRPr="1A692706">
        <w:t>S</w:t>
      </w:r>
      <w:r w:rsidR="4C64E72F" w:rsidRPr="1A692706">
        <w:t>eller</w:t>
      </w:r>
      <w:r w:rsidR="658DB09A" w:rsidRPr="1A692706">
        <w:t xml:space="preserve"> </w:t>
      </w:r>
      <w:proofErr w:type="gramStart"/>
      <w:r w:rsidR="658DB09A" w:rsidRPr="1A692706">
        <w:t>in order to</w:t>
      </w:r>
      <w:proofErr w:type="gramEnd"/>
      <w:r w:rsidR="658DB09A" w:rsidRPr="1A692706">
        <w:t xml:space="preserve"> follow </w:t>
      </w:r>
      <w:r w:rsidR="0021205D">
        <w:t>m</w:t>
      </w:r>
      <w:r w:rsidR="658DB09A" w:rsidRPr="1A692706">
        <w:t>anufacturer’s recommendations</w:t>
      </w:r>
      <w:r w:rsidR="0021205D">
        <w:t>,</w:t>
      </w:r>
      <w:r w:rsidR="658DB09A" w:rsidRPr="1A692706">
        <w:t xml:space="preserve"> when applicable.</w:t>
      </w:r>
    </w:p>
    <w:p w14:paraId="229C37C9" w14:textId="3C61E7C7" w:rsidR="00F9613D" w:rsidRPr="00010135" w:rsidRDefault="6567F400" w:rsidP="000161CC">
      <w:pPr>
        <w:pStyle w:val="texto3"/>
        <w:rPr>
          <w:b/>
          <w:bCs w:val="0"/>
        </w:rPr>
      </w:pPr>
      <w:r w:rsidRPr="1A692706">
        <w:t xml:space="preserve">The </w:t>
      </w:r>
      <w:r w:rsidR="11BE6986" w:rsidRPr="1A692706">
        <w:t>S</w:t>
      </w:r>
      <w:r w:rsidR="4C64E72F" w:rsidRPr="1A692706">
        <w:t>eller</w:t>
      </w:r>
      <w:r w:rsidR="210003E4" w:rsidRPr="1A692706">
        <w:t xml:space="preserve"> shall submit </w:t>
      </w:r>
      <w:r w:rsidR="7DFC9535" w:rsidRPr="1A692706">
        <w:t xml:space="preserve">to </w:t>
      </w:r>
      <w:r w:rsidR="7103C465" w:rsidRPr="1A692706">
        <w:t>B</w:t>
      </w:r>
      <w:r w:rsidR="4C64E72F" w:rsidRPr="1A692706">
        <w:t>uyer</w:t>
      </w:r>
      <w:r w:rsidR="7DFC9535" w:rsidRPr="1A692706">
        <w:t xml:space="preserve"> </w:t>
      </w:r>
      <w:r w:rsidR="210003E4" w:rsidRPr="1A692706">
        <w:t xml:space="preserve">a Preservation </w:t>
      </w:r>
      <w:r w:rsidR="00E74A80">
        <w:t>p</w:t>
      </w:r>
      <w:r w:rsidR="210003E4" w:rsidRPr="1A692706">
        <w:t xml:space="preserve">rocedure </w:t>
      </w:r>
      <w:r w:rsidR="7CEF5467" w:rsidRPr="1A692706">
        <w:t>including</w:t>
      </w:r>
      <w:r w:rsidR="210003E4" w:rsidRPr="1A692706">
        <w:t xml:space="preserve"> </w:t>
      </w:r>
      <w:r w:rsidR="03A10646" w:rsidRPr="1A692706">
        <w:t xml:space="preserve">the </w:t>
      </w:r>
      <w:r w:rsidR="210003E4" w:rsidRPr="1A692706">
        <w:t xml:space="preserve">identification, handling, packaging, storage and protection of the </w:t>
      </w:r>
      <w:r w:rsidR="28169E73" w:rsidRPr="1A692706">
        <w:t>e</w:t>
      </w:r>
      <w:r w:rsidR="210003E4" w:rsidRPr="1A692706">
        <w:t>quipment and their spare parts. This procedure should clearly specify the techniques, materials and routines for carrying out the preservation activities.</w:t>
      </w:r>
    </w:p>
    <w:p w14:paraId="5926C5A5" w14:textId="553C6AC9" w:rsidR="00F9613D" w:rsidRPr="00010135" w:rsidRDefault="11BE6986" w:rsidP="000161CC">
      <w:pPr>
        <w:pStyle w:val="texto3"/>
        <w:rPr>
          <w:b/>
          <w:bCs w:val="0"/>
        </w:rPr>
      </w:pPr>
      <w:r w:rsidRPr="1A692706">
        <w:t>S</w:t>
      </w:r>
      <w:r w:rsidR="4C64E72F" w:rsidRPr="1A692706">
        <w:t>eller</w:t>
      </w:r>
      <w:r w:rsidR="210003E4" w:rsidRPr="1A692706">
        <w:t xml:space="preserve"> shall submit </w:t>
      </w:r>
      <w:r w:rsidR="7CEF5467" w:rsidRPr="1A692706">
        <w:t xml:space="preserve">to </w:t>
      </w:r>
      <w:r w:rsidR="7103C465" w:rsidRPr="1A692706">
        <w:t>B</w:t>
      </w:r>
      <w:r w:rsidR="4C64E72F" w:rsidRPr="1A692706">
        <w:t>uyer</w:t>
      </w:r>
      <w:r w:rsidR="7CEF5467" w:rsidRPr="1A692706">
        <w:t xml:space="preserve"> </w:t>
      </w:r>
      <w:r w:rsidR="210003E4" w:rsidRPr="1A692706">
        <w:t xml:space="preserve">a </w:t>
      </w:r>
      <w:r w:rsidR="008E7695">
        <w:t>w</w:t>
      </w:r>
      <w:r w:rsidR="20CDF690" w:rsidRPr="1A692706">
        <w:t>inter Preservation Plan</w:t>
      </w:r>
      <w:r w:rsidR="7969420F" w:rsidRPr="1A692706">
        <w:t>,</w:t>
      </w:r>
      <w:r w:rsidR="7E645910" w:rsidRPr="1A692706">
        <w:t xml:space="preserve"> 90 </w:t>
      </w:r>
      <w:r w:rsidR="00267B68">
        <w:t xml:space="preserve">(ninety) </w:t>
      </w:r>
      <w:r w:rsidR="7E645910" w:rsidRPr="1A692706">
        <w:t>days prior t</w:t>
      </w:r>
      <w:r w:rsidR="62414E6C" w:rsidRPr="1A692706">
        <w:t>o</w:t>
      </w:r>
      <w:r w:rsidR="29AD9F3D" w:rsidRPr="1A692706">
        <w:t xml:space="preserve"> </w:t>
      </w:r>
      <w:r w:rsidR="72BA9B0E" w:rsidRPr="1A692706">
        <w:t xml:space="preserve">the </w:t>
      </w:r>
      <w:r w:rsidR="647E2C1F" w:rsidRPr="1A692706">
        <w:t>beg</w:t>
      </w:r>
      <w:r w:rsidR="0942FF78" w:rsidRPr="1A692706">
        <w:t xml:space="preserve">inning </w:t>
      </w:r>
      <w:r w:rsidR="12D22D73" w:rsidRPr="1A692706">
        <w:t xml:space="preserve">of </w:t>
      </w:r>
      <w:r w:rsidR="53A7D71F" w:rsidRPr="1A692706">
        <w:t>winter season</w:t>
      </w:r>
      <w:r w:rsidR="7969420F" w:rsidRPr="1A692706">
        <w:t>,</w:t>
      </w:r>
      <w:r w:rsidR="20CDF690" w:rsidRPr="1A692706">
        <w:t xml:space="preserve"> </w:t>
      </w:r>
      <w:r w:rsidR="210003E4" w:rsidRPr="1A692706">
        <w:t xml:space="preserve">for all </w:t>
      </w:r>
      <w:r w:rsidR="004B7CAA">
        <w:t>s</w:t>
      </w:r>
      <w:r w:rsidR="210003E4" w:rsidRPr="1A692706">
        <w:t xml:space="preserve">ystems for </w:t>
      </w:r>
      <w:r w:rsidR="2898436B" w:rsidRPr="1A692706">
        <w:t>S</w:t>
      </w:r>
      <w:r w:rsidR="210003E4" w:rsidRPr="1A692706">
        <w:t xml:space="preserve">ites in which temperatures </w:t>
      </w:r>
      <w:proofErr w:type="gramStart"/>
      <w:r w:rsidR="210003E4" w:rsidRPr="1A692706">
        <w:t>falls</w:t>
      </w:r>
      <w:proofErr w:type="gramEnd"/>
      <w:r w:rsidR="210003E4" w:rsidRPr="1A692706">
        <w:t xml:space="preserve"> below 4ºC.  Especially for </w:t>
      </w:r>
      <w:r w:rsidR="7807605B" w:rsidRPr="1A692706">
        <w:t>e</w:t>
      </w:r>
      <w:r w:rsidR="210003E4" w:rsidRPr="1A692706">
        <w:t xml:space="preserve">quipment or piping filled with fluids. Lack of preservation shall be borne by </w:t>
      </w:r>
      <w:r w:rsidRPr="1A692706">
        <w:t>S</w:t>
      </w:r>
      <w:r w:rsidR="4C64E72F" w:rsidRPr="1A692706">
        <w:t>eller</w:t>
      </w:r>
      <w:r w:rsidR="210003E4" w:rsidRPr="1A692706">
        <w:t xml:space="preserve">. This statement is applied to both </w:t>
      </w:r>
      <w:r w:rsidR="7103C465" w:rsidRPr="1A692706">
        <w:t>B</w:t>
      </w:r>
      <w:r w:rsidR="4C64E72F" w:rsidRPr="1A692706">
        <w:t>uyer</w:t>
      </w:r>
      <w:r w:rsidR="210003E4" w:rsidRPr="1A692706">
        <w:t xml:space="preserve"> and </w:t>
      </w:r>
      <w:r w:rsidRPr="1A692706">
        <w:t>S</w:t>
      </w:r>
      <w:r w:rsidR="4C64E72F" w:rsidRPr="1A692706">
        <w:t>eller</w:t>
      </w:r>
      <w:r w:rsidR="210003E4" w:rsidRPr="1A692706">
        <w:t>’s supply.</w:t>
      </w:r>
    </w:p>
    <w:p w14:paraId="7BDAC221" w14:textId="7154981B" w:rsidR="00F9613D" w:rsidRPr="00010135" w:rsidRDefault="00B03DD2" w:rsidP="000161CC">
      <w:pPr>
        <w:pStyle w:val="texto3"/>
        <w:rPr>
          <w:b/>
          <w:bCs w:val="0"/>
        </w:rPr>
      </w:pPr>
      <w:r w:rsidRPr="5191FDF8">
        <w:t>S</w:t>
      </w:r>
      <w:r w:rsidR="0066154C" w:rsidRPr="5191FDF8">
        <w:t>eller</w:t>
      </w:r>
      <w:r w:rsidR="00F9613D" w:rsidRPr="5191FDF8">
        <w:t xml:space="preserve"> shall provide proper storage condition for all items into warehouse, on storage area and stored on </w:t>
      </w:r>
      <w:r w:rsidR="5B81864B" w:rsidRPr="5191FDF8">
        <w:t>S</w:t>
      </w:r>
      <w:r w:rsidR="00F9613D" w:rsidRPr="5191FDF8">
        <w:t>ite during assembly phase.</w:t>
      </w:r>
    </w:p>
    <w:p w14:paraId="5800BABF" w14:textId="09D98880" w:rsidR="00F9613D" w:rsidRPr="00010135" w:rsidRDefault="11BE6986" w:rsidP="000161CC">
      <w:pPr>
        <w:pStyle w:val="texto3"/>
        <w:rPr>
          <w:b/>
          <w:bCs w:val="0"/>
        </w:rPr>
      </w:pPr>
      <w:r w:rsidRPr="1A692706">
        <w:t>S</w:t>
      </w:r>
      <w:r w:rsidR="4C64E72F" w:rsidRPr="1A692706">
        <w:t>eller</w:t>
      </w:r>
      <w:r w:rsidR="210003E4" w:rsidRPr="1A692706">
        <w:t xml:space="preserve"> shall provide a sheltered area when the storage is established out of warehouse, </w:t>
      </w:r>
      <w:proofErr w:type="gramStart"/>
      <w:r w:rsidR="210003E4" w:rsidRPr="1A692706">
        <w:t>in order to</w:t>
      </w:r>
      <w:proofErr w:type="gramEnd"/>
      <w:r w:rsidR="210003E4" w:rsidRPr="1A692706">
        <w:t xml:space="preserve"> store valves, </w:t>
      </w:r>
      <w:r w:rsidR="3B449C4A" w:rsidRPr="1A692706">
        <w:t>e</w:t>
      </w:r>
      <w:r w:rsidR="210003E4" w:rsidRPr="1A692706">
        <w:t xml:space="preserve">quipment, cable trays and any other items deemed under this requirement by the </w:t>
      </w:r>
      <w:r w:rsidR="7103C465" w:rsidRPr="1A692706">
        <w:t>Vendor</w:t>
      </w:r>
      <w:r w:rsidR="6567F400" w:rsidRPr="1A692706">
        <w:t xml:space="preserve">’s </w:t>
      </w:r>
      <w:r w:rsidR="210003E4" w:rsidRPr="1A692706">
        <w:t xml:space="preserve">or </w:t>
      </w:r>
      <w:r w:rsidR="7103C465" w:rsidRPr="1A692706">
        <w:t>B</w:t>
      </w:r>
      <w:r w:rsidR="4C64E72F" w:rsidRPr="1A692706">
        <w:t>uyer</w:t>
      </w:r>
      <w:r w:rsidR="210003E4" w:rsidRPr="1A692706">
        <w:t>’s inspection.</w:t>
      </w:r>
    </w:p>
    <w:p w14:paraId="098ADD11" w14:textId="4A7EBFA8" w:rsidR="00F9613D" w:rsidRPr="00010135" w:rsidRDefault="210003E4" w:rsidP="000161CC">
      <w:pPr>
        <w:pStyle w:val="texto3"/>
        <w:rPr>
          <w:b/>
          <w:bCs w:val="0"/>
        </w:rPr>
      </w:pPr>
      <w:r w:rsidRPr="1A692706">
        <w:t xml:space="preserve">Preservation activities and actual status of all </w:t>
      </w:r>
      <w:r w:rsidR="265F2973" w:rsidRPr="1A692706">
        <w:t>e</w:t>
      </w:r>
      <w:r w:rsidRPr="1A692706">
        <w:t xml:space="preserve">quipment to be preserved shall be recorded and controlled using </w:t>
      </w:r>
      <w:r w:rsidR="4CD0AE92" w:rsidRPr="1A692706">
        <w:t xml:space="preserve">a </w:t>
      </w:r>
      <w:r w:rsidR="6567F400" w:rsidRPr="1A692706">
        <w:t xml:space="preserve">software </w:t>
      </w:r>
      <w:r w:rsidRPr="1A692706">
        <w:t xml:space="preserve">to be chosen by </w:t>
      </w:r>
      <w:r w:rsidR="11BE6986" w:rsidRPr="1A692706">
        <w:t>S</w:t>
      </w:r>
      <w:r w:rsidR="4C64E72F" w:rsidRPr="1A692706">
        <w:t>eller</w:t>
      </w:r>
      <w:r w:rsidRPr="1A692706">
        <w:t>.</w:t>
      </w:r>
    </w:p>
    <w:p w14:paraId="54EED685" w14:textId="2CA3361E" w:rsidR="00BD0D9E" w:rsidRPr="00537390" w:rsidRDefault="00B03DD2" w:rsidP="000161CC">
      <w:pPr>
        <w:pStyle w:val="texto3"/>
        <w:rPr>
          <w:bCs w:val="0"/>
        </w:rPr>
      </w:pPr>
      <w:r>
        <w:t>S</w:t>
      </w:r>
      <w:r w:rsidR="0066154C">
        <w:t>eller</w:t>
      </w:r>
      <w:r w:rsidR="00BD0D9E" w:rsidRPr="00010135">
        <w:t xml:space="preserve"> shall apply plastic caps, plastic blind flanges and VCI (or similar appliance) on piping spools and valve extremities as a preservation method. Plastic caps shall be applied during storage, construction and assembly phases </w:t>
      </w:r>
      <w:proofErr w:type="gramStart"/>
      <w:r w:rsidR="00BD0D9E" w:rsidRPr="00010135">
        <w:t>in order to</w:t>
      </w:r>
      <w:proofErr w:type="gramEnd"/>
      <w:r w:rsidR="00BD0D9E" w:rsidRPr="00010135">
        <w:t xml:space="preserve"> avoid any dirty or debris entrance. The appliance of such protections shall be detailed in the Preservation Plan submitted </w:t>
      </w:r>
      <w:r w:rsidR="008F4704">
        <w:t>for</w:t>
      </w:r>
      <w:r w:rsidR="00BD0D9E" w:rsidRPr="00010135">
        <w:t xml:space="preserve"> </w:t>
      </w:r>
      <w:r w:rsidR="0066154C">
        <w:t>Buyer</w:t>
      </w:r>
      <w:r w:rsidR="008F4704">
        <w:t>’s information</w:t>
      </w:r>
      <w:r w:rsidR="00BD0D9E" w:rsidRPr="00010135">
        <w:t>.</w:t>
      </w:r>
    </w:p>
    <w:p w14:paraId="331E0873" w14:textId="04A1713D" w:rsidR="00F9613D" w:rsidRPr="00010135" w:rsidRDefault="11BE6986" w:rsidP="000161CC">
      <w:pPr>
        <w:pStyle w:val="texto3"/>
        <w:rPr>
          <w:b/>
          <w:bCs w:val="0"/>
        </w:rPr>
      </w:pPr>
      <w:r w:rsidRPr="1A692706">
        <w:t>S</w:t>
      </w:r>
      <w:r w:rsidR="4C64E72F" w:rsidRPr="1A692706">
        <w:t>eller</w:t>
      </w:r>
      <w:r w:rsidR="68A36139" w:rsidRPr="1A692706">
        <w:t xml:space="preserve"> shall guarantee permanent and continuous power supply for heating elements of electrical </w:t>
      </w:r>
      <w:r w:rsidR="7314D5D2" w:rsidRPr="1A692706">
        <w:t>e</w:t>
      </w:r>
      <w:r w:rsidR="68A36139" w:rsidRPr="1A692706">
        <w:t xml:space="preserve">quipment with local </w:t>
      </w:r>
      <w:r w:rsidR="68A36139" w:rsidRPr="1A692706">
        <w:lastRenderedPageBreak/>
        <w:t xml:space="preserve">means to confirm such energization. In case of heating system shutdown, </w:t>
      </w:r>
      <w:r w:rsidRPr="1A692706">
        <w:t>S</w:t>
      </w:r>
      <w:r w:rsidR="4C64E72F" w:rsidRPr="1A692706">
        <w:t>eller</w:t>
      </w:r>
      <w:r w:rsidR="68A36139" w:rsidRPr="1A692706">
        <w:t xml:space="preserve"> shall communicate </w:t>
      </w:r>
      <w:r w:rsidR="7103C465" w:rsidRPr="1A692706">
        <w:t>B</w:t>
      </w:r>
      <w:r w:rsidR="695957BF" w:rsidRPr="1A692706">
        <w:t>uyer</w:t>
      </w:r>
      <w:r w:rsidR="68A36139" w:rsidRPr="1A692706">
        <w:t>, and present shutdown time report and justify</w:t>
      </w:r>
      <w:r w:rsidR="7775096B" w:rsidRPr="1A692706">
        <w:t>.</w:t>
      </w:r>
    </w:p>
    <w:p w14:paraId="146D0014" w14:textId="5AFD86E0" w:rsidR="00BD0D9E" w:rsidRPr="00010135" w:rsidRDefault="00B03DD2" w:rsidP="000161CC">
      <w:pPr>
        <w:pStyle w:val="texto3"/>
        <w:rPr>
          <w:b/>
        </w:rPr>
      </w:pPr>
      <w:r>
        <w:t>S</w:t>
      </w:r>
      <w:r w:rsidR="00260596">
        <w:t>eller</w:t>
      </w:r>
      <w:r w:rsidR="00BD0D9E" w:rsidRPr="00010135">
        <w:t xml:space="preserve"> shall provide the </w:t>
      </w:r>
      <w:r w:rsidR="00A37D59">
        <w:t>H</w:t>
      </w:r>
      <w:r w:rsidR="00BD0D9E" w:rsidRPr="00010135">
        <w:t xml:space="preserve">ibernation of subsystems until their formal transfer to the team </w:t>
      </w:r>
      <w:proofErr w:type="gramStart"/>
      <w:r w:rsidR="00BD0D9E" w:rsidRPr="00010135">
        <w:t>mobilized</w:t>
      </w:r>
      <w:proofErr w:type="gramEnd"/>
      <w:r w:rsidR="00BD0D9E" w:rsidRPr="00010135">
        <w:t xml:space="preserve"> in the </w:t>
      </w:r>
      <w:r w:rsidR="00CF5E74">
        <w:t>O</w:t>
      </w:r>
      <w:r w:rsidR="00BD0D9E" w:rsidRPr="00010135">
        <w:t xml:space="preserve">peration </w:t>
      </w:r>
      <w:r w:rsidR="00CF5E74">
        <w:t>C</w:t>
      </w:r>
      <w:r w:rsidR="00BD0D9E" w:rsidRPr="00010135">
        <w:t>ontract under the following conditions:</w:t>
      </w:r>
    </w:p>
    <w:p w14:paraId="5108468E" w14:textId="76711D68" w:rsidR="00BD0D9E" w:rsidRPr="00010135" w:rsidRDefault="006B727D" w:rsidP="00FE53B1">
      <w:pPr>
        <w:pStyle w:val="PargrafodaLista"/>
        <w:numPr>
          <w:ilvl w:val="3"/>
          <w:numId w:val="7"/>
        </w:numPr>
        <w:spacing w:after="240" w:line="240" w:lineRule="auto"/>
        <w:ind w:left="1276" w:hanging="391"/>
        <w:contextualSpacing w:val="0"/>
        <w:jc w:val="both"/>
        <w:rPr>
          <w:rFonts w:ascii="Arial" w:hAnsi="Arial" w:cs="Arial"/>
          <w:bCs/>
          <w:sz w:val="24"/>
          <w:szCs w:val="24"/>
          <w:lang w:val="en-US"/>
        </w:rPr>
      </w:pPr>
      <w:r>
        <w:rPr>
          <w:rFonts w:ascii="Arial" w:hAnsi="Arial" w:cs="Arial"/>
          <w:bCs/>
          <w:sz w:val="24"/>
          <w:szCs w:val="24"/>
          <w:lang w:val="en-US"/>
        </w:rPr>
        <w:t>Hull</w:t>
      </w:r>
      <w:r w:rsidR="00BD0D9E" w:rsidRPr="00010135">
        <w:rPr>
          <w:rFonts w:ascii="Arial" w:hAnsi="Arial" w:cs="Arial"/>
          <w:bCs/>
          <w:sz w:val="24"/>
          <w:szCs w:val="24"/>
          <w:lang w:val="en-US"/>
        </w:rPr>
        <w:t xml:space="preserve"> subsystems that will not operate during the </w:t>
      </w:r>
      <w:r w:rsidR="00FC7FAA">
        <w:rPr>
          <w:rFonts w:ascii="Arial" w:hAnsi="Arial" w:cs="Arial"/>
          <w:bCs/>
          <w:sz w:val="24"/>
          <w:szCs w:val="24"/>
          <w:lang w:val="en-US"/>
        </w:rPr>
        <w:t>I</w:t>
      </w:r>
      <w:r w:rsidR="00BD0D9E" w:rsidRPr="00010135">
        <w:rPr>
          <w:rFonts w:ascii="Arial" w:hAnsi="Arial" w:cs="Arial"/>
          <w:bCs/>
          <w:sz w:val="24"/>
          <w:szCs w:val="24"/>
          <w:lang w:val="en-US"/>
        </w:rPr>
        <w:t xml:space="preserve">ntegration </w:t>
      </w:r>
      <w:proofErr w:type="gramStart"/>
      <w:r w:rsidR="00BD0D9E" w:rsidRPr="00010135">
        <w:rPr>
          <w:rFonts w:ascii="Arial" w:hAnsi="Arial" w:cs="Arial"/>
          <w:bCs/>
          <w:sz w:val="24"/>
          <w:szCs w:val="24"/>
          <w:lang w:val="en-US"/>
        </w:rPr>
        <w:t>phase</w:t>
      </w:r>
      <w:r w:rsidR="00FC7FAA">
        <w:rPr>
          <w:rFonts w:ascii="Arial" w:hAnsi="Arial" w:cs="Arial"/>
          <w:bCs/>
          <w:sz w:val="24"/>
          <w:szCs w:val="24"/>
          <w:lang w:val="en-US"/>
        </w:rPr>
        <w:t>;</w:t>
      </w:r>
      <w:proofErr w:type="gramEnd"/>
    </w:p>
    <w:p w14:paraId="4587A00F" w14:textId="6C821DEF" w:rsidR="00BD0D9E" w:rsidRPr="00010135" w:rsidRDefault="006B727D" w:rsidP="00FE53B1">
      <w:pPr>
        <w:pStyle w:val="PargrafodaLista"/>
        <w:numPr>
          <w:ilvl w:val="3"/>
          <w:numId w:val="7"/>
        </w:numPr>
        <w:spacing w:after="240" w:line="240" w:lineRule="auto"/>
        <w:ind w:left="1276" w:hanging="391"/>
        <w:contextualSpacing w:val="0"/>
        <w:jc w:val="both"/>
        <w:rPr>
          <w:rFonts w:ascii="Arial" w:hAnsi="Arial" w:cs="Arial"/>
          <w:bCs/>
          <w:sz w:val="24"/>
          <w:szCs w:val="24"/>
          <w:lang w:val="en-US"/>
        </w:rPr>
      </w:pPr>
      <w:r>
        <w:rPr>
          <w:rFonts w:ascii="Arial" w:hAnsi="Arial" w:cs="Arial"/>
          <w:bCs/>
          <w:sz w:val="24"/>
          <w:szCs w:val="24"/>
          <w:lang w:val="en-US"/>
        </w:rPr>
        <w:t>Hull</w:t>
      </w:r>
      <w:r w:rsidR="00BD0D9E" w:rsidRPr="00010135">
        <w:rPr>
          <w:rFonts w:ascii="Arial" w:hAnsi="Arial" w:cs="Arial"/>
          <w:bCs/>
          <w:sz w:val="24"/>
          <w:szCs w:val="24"/>
          <w:lang w:val="en-US"/>
        </w:rPr>
        <w:t xml:space="preserve"> subsystems for </w:t>
      </w:r>
      <w:proofErr w:type="gramStart"/>
      <w:r w:rsidR="00BD0D9E" w:rsidRPr="00010135">
        <w:rPr>
          <w:rFonts w:ascii="Arial" w:hAnsi="Arial" w:cs="Arial"/>
          <w:bCs/>
          <w:sz w:val="24"/>
          <w:szCs w:val="24"/>
          <w:lang w:val="en-US"/>
        </w:rPr>
        <w:t>trip</w:t>
      </w:r>
      <w:proofErr w:type="gramEnd"/>
      <w:r w:rsidR="00BD0D9E" w:rsidRPr="00010135">
        <w:rPr>
          <w:rFonts w:ascii="Arial" w:hAnsi="Arial" w:cs="Arial"/>
          <w:bCs/>
          <w:sz w:val="24"/>
          <w:szCs w:val="24"/>
          <w:lang w:val="en-US"/>
        </w:rPr>
        <w:t xml:space="preserve"> from </w:t>
      </w:r>
      <w:r>
        <w:rPr>
          <w:rFonts w:ascii="Arial" w:hAnsi="Arial" w:cs="Arial"/>
          <w:bCs/>
          <w:sz w:val="24"/>
          <w:szCs w:val="24"/>
          <w:lang w:val="en-US"/>
        </w:rPr>
        <w:t>Hull</w:t>
      </w:r>
      <w:r w:rsidR="00120143">
        <w:rPr>
          <w:rFonts w:ascii="Arial" w:hAnsi="Arial" w:cs="Arial"/>
          <w:bCs/>
          <w:sz w:val="24"/>
          <w:szCs w:val="24"/>
          <w:lang w:val="en-US"/>
        </w:rPr>
        <w:t xml:space="preserve"> </w:t>
      </w:r>
      <w:r w:rsidR="00D612C3">
        <w:rPr>
          <w:rFonts w:ascii="Arial" w:hAnsi="Arial" w:cs="Arial"/>
          <w:bCs/>
          <w:sz w:val="24"/>
          <w:szCs w:val="24"/>
          <w:lang w:val="en-US"/>
        </w:rPr>
        <w:t>con</w:t>
      </w:r>
      <w:r w:rsidR="0081530E">
        <w:rPr>
          <w:rFonts w:ascii="Arial" w:hAnsi="Arial" w:cs="Arial"/>
          <w:bCs/>
          <w:sz w:val="24"/>
          <w:szCs w:val="24"/>
          <w:lang w:val="en-US"/>
        </w:rPr>
        <w:t>struction shi</w:t>
      </w:r>
      <w:r w:rsidR="00444B2E">
        <w:rPr>
          <w:rFonts w:ascii="Arial" w:hAnsi="Arial" w:cs="Arial"/>
          <w:bCs/>
          <w:sz w:val="24"/>
          <w:szCs w:val="24"/>
          <w:lang w:val="en-US"/>
        </w:rPr>
        <w:t>p</w:t>
      </w:r>
      <w:r w:rsidR="00120143">
        <w:rPr>
          <w:rFonts w:ascii="Arial" w:hAnsi="Arial" w:cs="Arial"/>
          <w:bCs/>
          <w:sz w:val="24"/>
          <w:szCs w:val="24"/>
          <w:lang w:val="en-US"/>
        </w:rPr>
        <w:t>yard</w:t>
      </w:r>
      <w:r w:rsidR="00BD0D9E" w:rsidRPr="00010135">
        <w:rPr>
          <w:rFonts w:ascii="Arial" w:hAnsi="Arial" w:cs="Arial"/>
          <w:bCs/>
          <w:sz w:val="24"/>
          <w:szCs w:val="24"/>
          <w:lang w:val="en-US"/>
        </w:rPr>
        <w:t xml:space="preserve"> to Integration Yard, if </w:t>
      </w:r>
      <w:proofErr w:type="gramStart"/>
      <w:r w:rsidR="00BD0D9E" w:rsidRPr="00010135">
        <w:rPr>
          <w:rFonts w:ascii="Arial" w:hAnsi="Arial" w:cs="Arial"/>
          <w:bCs/>
          <w:sz w:val="24"/>
          <w:szCs w:val="24"/>
          <w:lang w:val="en-US"/>
        </w:rPr>
        <w:t>occurs</w:t>
      </w:r>
      <w:r w:rsidR="00896123">
        <w:rPr>
          <w:rFonts w:ascii="Arial" w:hAnsi="Arial" w:cs="Arial"/>
          <w:bCs/>
          <w:sz w:val="24"/>
          <w:szCs w:val="24"/>
          <w:lang w:val="en-US"/>
        </w:rPr>
        <w:t>;</w:t>
      </w:r>
      <w:proofErr w:type="gramEnd"/>
    </w:p>
    <w:p w14:paraId="7F143D8E" w14:textId="36BD9D72" w:rsidR="00BD0D9E" w:rsidRPr="00010135" w:rsidRDefault="00BD0D9E" w:rsidP="00FE53B1">
      <w:pPr>
        <w:pStyle w:val="PargrafodaLista"/>
        <w:numPr>
          <w:ilvl w:val="3"/>
          <w:numId w:val="7"/>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All </w:t>
      </w:r>
      <w:r w:rsidR="006B727D">
        <w:rPr>
          <w:rFonts w:ascii="Arial" w:hAnsi="Arial" w:cs="Arial"/>
          <w:bCs/>
          <w:sz w:val="24"/>
          <w:szCs w:val="24"/>
          <w:lang w:val="en-US"/>
        </w:rPr>
        <w:t>Hull</w:t>
      </w:r>
      <w:r w:rsidRPr="00010135">
        <w:rPr>
          <w:rFonts w:ascii="Arial" w:hAnsi="Arial" w:cs="Arial"/>
          <w:bCs/>
          <w:sz w:val="24"/>
          <w:szCs w:val="24"/>
          <w:lang w:val="en-US"/>
        </w:rPr>
        <w:t xml:space="preserve"> subsystems for </w:t>
      </w:r>
      <w:r w:rsidR="006B727D">
        <w:rPr>
          <w:rFonts w:ascii="Arial" w:hAnsi="Arial" w:cs="Arial"/>
          <w:bCs/>
          <w:sz w:val="24"/>
          <w:szCs w:val="24"/>
          <w:lang w:val="en-US"/>
        </w:rPr>
        <w:t>Hull</w:t>
      </w:r>
      <w:r w:rsidRPr="00010135">
        <w:rPr>
          <w:rFonts w:ascii="Arial" w:hAnsi="Arial" w:cs="Arial"/>
          <w:bCs/>
          <w:sz w:val="24"/>
          <w:szCs w:val="24"/>
          <w:lang w:val="en-US"/>
        </w:rPr>
        <w:t xml:space="preserve"> towing voyage to Integration Yard, if </w:t>
      </w:r>
      <w:proofErr w:type="gramStart"/>
      <w:r w:rsidRPr="00010135">
        <w:rPr>
          <w:rFonts w:ascii="Arial" w:hAnsi="Arial" w:cs="Arial"/>
          <w:bCs/>
          <w:sz w:val="24"/>
          <w:szCs w:val="24"/>
          <w:lang w:val="en-US"/>
        </w:rPr>
        <w:t>applicable</w:t>
      </w:r>
      <w:r w:rsidR="00C244E5">
        <w:rPr>
          <w:rFonts w:ascii="Arial" w:hAnsi="Arial" w:cs="Arial"/>
          <w:bCs/>
          <w:sz w:val="24"/>
          <w:szCs w:val="24"/>
          <w:lang w:val="en-US"/>
        </w:rPr>
        <w:t>;</w:t>
      </w:r>
      <w:proofErr w:type="gramEnd"/>
    </w:p>
    <w:p w14:paraId="468A762F" w14:textId="6ACC0A37" w:rsidR="00BD0D9E" w:rsidRPr="00010135" w:rsidRDefault="00BD0D9E" w:rsidP="00FE53B1">
      <w:pPr>
        <w:pStyle w:val="PargrafodaLista"/>
        <w:numPr>
          <w:ilvl w:val="3"/>
          <w:numId w:val="7"/>
        </w:numPr>
        <w:spacing w:after="240" w:line="240" w:lineRule="auto"/>
        <w:ind w:left="1276"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Topside subsystems that will not operate </w:t>
      </w:r>
      <w:r w:rsidR="001B7F7A">
        <w:rPr>
          <w:rFonts w:ascii="Arial" w:hAnsi="Arial" w:cs="Arial"/>
          <w:bCs/>
          <w:sz w:val="24"/>
          <w:szCs w:val="24"/>
          <w:lang w:val="en-US"/>
        </w:rPr>
        <w:t>i</w:t>
      </w:r>
      <w:r w:rsidRPr="00010135">
        <w:rPr>
          <w:rFonts w:ascii="Arial" w:hAnsi="Arial" w:cs="Arial"/>
          <w:bCs/>
          <w:sz w:val="24"/>
          <w:szCs w:val="24"/>
          <w:lang w:val="en-US"/>
        </w:rPr>
        <w:t xml:space="preserve">n a short </w:t>
      </w:r>
      <w:proofErr w:type="gramStart"/>
      <w:r w:rsidRPr="00010135">
        <w:rPr>
          <w:rFonts w:ascii="Arial" w:hAnsi="Arial" w:cs="Arial"/>
          <w:bCs/>
          <w:sz w:val="24"/>
          <w:szCs w:val="24"/>
          <w:lang w:val="en-US"/>
        </w:rPr>
        <w:t>t</w:t>
      </w:r>
      <w:r w:rsidR="00201801">
        <w:rPr>
          <w:rFonts w:ascii="Arial" w:hAnsi="Arial" w:cs="Arial"/>
          <w:bCs/>
          <w:sz w:val="24"/>
          <w:szCs w:val="24"/>
          <w:lang w:val="en-US"/>
        </w:rPr>
        <w:t>erm</w:t>
      </w:r>
      <w:proofErr w:type="gramEnd"/>
      <w:r w:rsidR="007B1ED4">
        <w:rPr>
          <w:rFonts w:ascii="Arial" w:hAnsi="Arial" w:cs="Arial"/>
          <w:bCs/>
          <w:sz w:val="24"/>
          <w:szCs w:val="24"/>
          <w:lang w:val="en-US"/>
        </w:rPr>
        <w:t xml:space="preserve"> </w:t>
      </w:r>
      <w:r w:rsidR="00055DCE" w:rsidRPr="00010135">
        <w:rPr>
          <w:rFonts w:ascii="Arial" w:hAnsi="Arial" w:cs="Arial"/>
          <w:bCs/>
          <w:sz w:val="24"/>
          <w:szCs w:val="24"/>
          <w:lang w:val="en-US"/>
        </w:rPr>
        <w:t xml:space="preserve">(to be agreed with </w:t>
      </w:r>
      <w:r w:rsidR="006B727D">
        <w:rPr>
          <w:rFonts w:ascii="Arial" w:hAnsi="Arial" w:cs="Arial"/>
          <w:bCs/>
          <w:sz w:val="24"/>
          <w:szCs w:val="24"/>
          <w:lang w:val="en-US"/>
        </w:rPr>
        <w:t>B</w:t>
      </w:r>
      <w:r w:rsidR="00260596">
        <w:rPr>
          <w:rFonts w:ascii="Arial" w:hAnsi="Arial" w:cs="Arial"/>
          <w:bCs/>
          <w:sz w:val="24"/>
          <w:szCs w:val="24"/>
          <w:lang w:val="en-US"/>
        </w:rPr>
        <w:t>uyer</w:t>
      </w:r>
      <w:r w:rsidR="00055DCE" w:rsidRPr="00010135">
        <w:rPr>
          <w:rFonts w:ascii="Arial" w:hAnsi="Arial" w:cs="Arial"/>
          <w:bCs/>
          <w:sz w:val="24"/>
          <w:szCs w:val="24"/>
          <w:lang w:val="en-US"/>
        </w:rPr>
        <w:t xml:space="preserve">’s </w:t>
      </w:r>
      <w:r w:rsidR="00055DCE">
        <w:rPr>
          <w:rFonts w:ascii="Arial" w:hAnsi="Arial" w:cs="Arial"/>
          <w:bCs/>
          <w:sz w:val="24"/>
          <w:szCs w:val="24"/>
          <w:lang w:val="en-US"/>
        </w:rPr>
        <w:t>representatives</w:t>
      </w:r>
      <w:r w:rsidR="00055DCE" w:rsidRPr="00010135">
        <w:rPr>
          <w:rFonts w:ascii="Arial" w:hAnsi="Arial" w:cs="Arial"/>
          <w:bCs/>
          <w:sz w:val="24"/>
          <w:szCs w:val="24"/>
          <w:lang w:val="en-US"/>
        </w:rPr>
        <w:t>)</w:t>
      </w:r>
      <w:r w:rsidRPr="00010135">
        <w:rPr>
          <w:rFonts w:ascii="Arial" w:hAnsi="Arial" w:cs="Arial"/>
          <w:bCs/>
          <w:sz w:val="24"/>
          <w:szCs w:val="24"/>
          <w:lang w:val="en-US"/>
        </w:rPr>
        <w:t xml:space="preserve"> after </w:t>
      </w:r>
      <w:r w:rsidR="00101EFE">
        <w:rPr>
          <w:rFonts w:ascii="Arial" w:hAnsi="Arial" w:cs="Arial"/>
          <w:bCs/>
          <w:sz w:val="24"/>
          <w:szCs w:val="24"/>
          <w:lang w:val="en-US"/>
        </w:rPr>
        <w:t>s</w:t>
      </w:r>
      <w:r w:rsidR="00055DCE">
        <w:rPr>
          <w:rFonts w:ascii="Arial" w:hAnsi="Arial" w:cs="Arial"/>
          <w:bCs/>
          <w:sz w:val="24"/>
          <w:szCs w:val="24"/>
          <w:lang w:val="en-US"/>
        </w:rPr>
        <w:t xml:space="preserve">ystem </w:t>
      </w:r>
      <w:proofErr w:type="gramStart"/>
      <w:r w:rsidR="00101EFE">
        <w:rPr>
          <w:rFonts w:ascii="Arial" w:hAnsi="Arial" w:cs="Arial"/>
          <w:bCs/>
          <w:sz w:val="24"/>
          <w:szCs w:val="24"/>
          <w:lang w:val="en-US"/>
        </w:rPr>
        <w:t>t</w:t>
      </w:r>
      <w:r w:rsidR="00055DCE">
        <w:rPr>
          <w:rFonts w:ascii="Arial" w:hAnsi="Arial" w:cs="Arial"/>
          <w:bCs/>
          <w:sz w:val="24"/>
          <w:szCs w:val="24"/>
          <w:lang w:val="en-US"/>
        </w:rPr>
        <w:t>ransference  to</w:t>
      </w:r>
      <w:proofErr w:type="gramEnd"/>
      <w:r w:rsidR="00055DCE">
        <w:rPr>
          <w:rFonts w:ascii="Arial" w:hAnsi="Arial" w:cs="Arial"/>
          <w:bCs/>
          <w:sz w:val="24"/>
          <w:szCs w:val="24"/>
          <w:lang w:val="en-US"/>
        </w:rPr>
        <w:t xml:space="preserve"> Operation</w:t>
      </w:r>
      <w:r w:rsidR="000C10C7">
        <w:rPr>
          <w:rFonts w:ascii="Arial" w:hAnsi="Arial" w:cs="Arial"/>
          <w:bCs/>
          <w:sz w:val="24"/>
          <w:szCs w:val="24"/>
          <w:lang w:val="en-US"/>
        </w:rPr>
        <w:t xml:space="preserve"> Contract</w:t>
      </w:r>
      <w:r w:rsidR="00055DCE">
        <w:rPr>
          <w:rFonts w:ascii="Arial" w:hAnsi="Arial" w:cs="Arial"/>
          <w:bCs/>
          <w:sz w:val="24"/>
          <w:szCs w:val="24"/>
          <w:lang w:val="en-US"/>
        </w:rPr>
        <w:t xml:space="preserve"> Team.</w:t>
      </w:r>
      <w:r w:rsidRPr="00010135">
        <w:rPr>
          <w:rFonts w:ascii="Arial" w:hAnsi="Arial" w:cs="Arial"/>
          <w:bCs/>
          <w:sz w:val="24"/>
          <w:szCs w:val="24"/>
          <w:lang w:val="en-US"/>
        </w:rPr>
        <w:t xml:space="preserve"> </w:t>
      </w:r>
    </w:p>
    <w:p w14:paraId="28980D75" w14:textId="09706109" w:rsidR="00BD0D9E" w:rsidRPr="00010135" w:rsidRDefault="00B03DD2" w:rsidP="000161CC">
      <w:pPr>
        <w:pStyle w:val="texto3"/>
        <w:rPr>
          <w:b/>
        </w:rPr>
      </w:pPr>
      <w:r>
        <w:t>S</w:t>
      </w:r>
      <w:r w:rsidR="00260596">
        <w:t>eller</w:t>
      </w:r>
      <w:r w:rsidR="00BD0D9E" w:rsidRPr="00010135">
        <w:t xml:space="preserve"> shall execute the </w:t>
      </w:r>
      <w:r w:rsidR="00A37D59">
        <w:t>H</w:t>
      </w:r>
      <w:r w:rsidR="00BD0D9E" w:rsidRPr="00010135">
        <w:t xml:space="preserve">ibernation plan, if applicable, </w:t>
      </w:r>
      <w:r w:rsidR="0009324D">
        <w:t xml:space="preserve">for </w:t>
      </w:r>
      <w:r w:rsidR="00BD0D9E" w:rsidRPr="00010135">
        <w:t xml:space="preserve">systems not formally transferred to operation. The </w:t>
      </w:r>
      <w:r w:rsidR="00A37D59">
        <w:t>H</w:t>
      </w:r>
      <w:r w:rsidR="00BD0D9E" w:rsidRPr="00010135">
        <w:t xml:space="preserve">ibernation activities include cleaning, drying, metal passivation, N2 </w:t>
      </w:r>
      <w:proofErr w:type="spellStart"/>
      <w:r w:rsidR="00BD0D9E" w:rsidRPr="00010135">
        <w:t>inertization</w:t>
      </w:r>
      <w:proofErr w:type="spellEnd"/>
      <w:r w:rsidR="00BD0D9E" w:rsidRPr="00010135">
        <w:t xml:space="preserve">, application of corrosion inhibitor, lubricants </w:t>
      </w:r>
      <w:r w:rsidR="00DA4572">
        <w:t>and</w:t>
      </w:r>
      <w:r w:rsidR="00BD0D9E" w:rsidRPr="00010135">
        <w:t xml:space="preserve"> other </w:t>
      </w:r>
      <w:r w:rsidR="005F57CD">
        <w:t>means</w:t>
      </w:r>
      <w:r w:rsidR="005F57CD" w:rsidRPr="00010135">
        <w:t xml:space="preserve"> </w:t>
      </w:r>
      <w:r w:rsidR="00BD0D9E" w:rsidRPr="00010135">
        <w:t>of protection to guarantee physical and operating integrity of subsystem components until it´s return to operation.</w:t>
      </w:r>
    </w:p>
    <w:p w14:paraId="730E884B" w14:textId="102CE4EB" w:rsidR="00BD0D9E" w:rsidRPr="00260596" w:rsidRDefault="11BE6986" w:rsidP="000161CC">
      <w:pPr>
        <w:pStyle w:val="texto3"/>
        <w:rPr>
          <w:b/>
          <w:bCs w:val="0"/>
        </w:rPr>
      </w:pPr>
      <w:r w:rsidRPr="1A692706">
        <w:t>S</w:t>
      </w:r>
      <w:r w:rsidR="695957BF" w:rsidRPr="1A692706">
        <w:t>eller</w:t>
      </w:r>
      <w:r w:rsidR="5FA2358F" w:rsidRPr="1A692706">
        <w:t xml:space="preserve"> shall prepare facilities distribution </w:t>
      </w:r>
      <w:proofErr w:type="gramStart"/>
      <w:r w:rsidR="5FA2358F" w:rsidRPr="1A692706">
        <w:t>in order to</w:t>
      </w:r>
      <w:proofErr w:type="gramEnd"/>
      <w:r w:rsidR="5FA2358F" w:rsidRPr="1A692706">
        <w:t xml:space="preserve"> allow </w:t>
      </w:r>
      <w:r w:rsidR="00895E35">
        <w:t>n</w:t>
      </w:r>
      <w:r w:rsidR="5FA2358F" w:rsidRPr="1A692706">
        <w:t xml:space="preserve">itrogen and </w:t>
      </w:r>
      <w:r w:rsidR="00895E35">
        <w:t>d</w:t>
      </w:r>
      <w:r w:rsidR="5FA2358F" w:rsidRPr="1A692706">
        <w:t xml:space="preserve">ry </w:t>
      </w:r>
      <w:r w:rsidR="00895E35">
        <w:t>a</w:t>
      </w:r>
      <w:r w:rsidR="5FA2358F" w:rsidRPr="1A692706">
        <w:t xml:space="preserve">ir preservation on </w:t>
      </w:r>
      <w:r w:rsidR="051123C5" w:rsidRPr="1A692706">
        <w:t>e</w:t>
      </w:r>
      <w:r w:rsidR="5FA2358F" w:rsidRPr="1A692706">
        <w:t xml:space="preserve">quipment as needed. Critical </w:t>
      </w:r>
      <w:r w:rsidR="0E1F6FF5" w:rsidRPr="1A692706">
        <w:t>E</w:t>
      </w:r>
      <w:r w:rsidR="5FA2358F" w:rsidRPr="1A692706">
        <w:t xml:space="preserve">quipment such as </w:t>
      </w:r>
      <w:r w:rsidR="00043617">
        <w:t>m</w:t>
      </w:r>
      <w:r w:rsidR="5FA2358F" w:rsidRPr="1A692706">
        <w:t xml:space="preserve">ain </w:t>
      </w:r>
      <w:r w:rsidR="00935D71">
        <w:t>g</w:t>
      </w:r>
      <w:r w:rsidR="5FA2358F" w:rsidRPr="1A692706">
        <w:t xml:space="preserve">enerator, </w:t>
      </w:r>
      <w:r w:rsidR="00935D71">
        <w:t>g</w:t>
      </w:r>
      <w:r w:rsidR="5FA2358F" w:rsidRPr="1A692706">
        <w:t xml:space="preserve">as </w:t>
      </w:r>
      <w:r w:rsidR="00935D71">
        <w:t>c</w:t>
      </w:r>
      <w:r w:rsidR="5FA2358F" w:rsidRPr="1A692706">
        <w:t xml:space="preserve">ompressor, </w:t>
      </w:r>
      <w:r w:rsidR="00935D71">
        <w:t>m</w:t>
      </w:r>
      <w:r w:rsidR="5FA2358F" w:rsidRPr="1A692706">
        <w:t xml:space="preserve">ain </w:t>
      </w:r>
      <w:r w:rsidR="00935D71">
        <w:t>g</w:t>
      </w:r>
      <w:r w:rsidR="5FA2358F" w:rsidRPr="1A692706">
        <w:t xml:space="preserve">ear </w:t>
      </w:r>
      <w:r w:rsidR="00935D71">
        <w:t>b</w:t>
      </w:r>
      <w:r w:rsidR="5FA2358F" w:rsidRPr="1A692706">
        <w:t xml:space="preserve">ox shall be preserved as per </w:t>
      </w:r>
      <w:r w:rsidR="7103C465" w:rsidRPr="1A692706">
        <w:t>V</w:t>
      </w:r>
      <w:r w:rsidR="695957BF" w:rsidRPr="1A692706">
        <w:t>endor</w:t>
      </w:r>
      <w:r w:rsidR="5FA2358F" w:rsidRPr="1A692706">
        <w:t xml:space="preserve"> requirements, but in case of no clear information, </w:t>
      </w:r>
      <w:r w:rsidR="00942355">
        <w:t>n</w:t>
      </w:r>
      <w:r w:rsidR="5FA2358F" w:rsidRPr="1A692706">
        <w:t xml:space="preserve">itrogen or dry air shall be continuously applied to the mentioned </w:t>
      </w:r>
      <w:r w:rsidR="56E71CEE" w:rsidRPr="1A692706">
        <w:t>e</w:t>
      </w:r>
      <w:r w:rsidR="5FA2358F" w:rsidRPr="1A692706">
        <w:t xml:space="preserve">quipment </w:t>
      </w:r>
      <w:proofErr w:type="gramStart"/>
      <w:r w:rsidR="5FA2358F" w:rsidRPr="1A692706">
        <w:t>in order to</w:t>
      </w:r>
      <w:proofErr w:type="gramEnd"/>
      <w:r w:rsidR="5FA2358F" w:rsidRPr="1A692706">
        <w:t xml:space="preserve"> keep the environment clean and dry, with </w:t>
      </w:r>
      <w:proofErr w:type="gramStart"/>
      <w:r w:rsidR="5FA2358F" w:rsidRPr="1A692706">
        <w:t>a minim</w:t>
      </w:r>
      <w:r w:rsidR="7D5B8D39" w:rsidRPr="1A692706">
        <w:t>um</w:t>
      </w:r>
      <w:proofErr w:type="gramEnd"/>
      <w:r w:rsidR="5FA2358F" w:rsidRPr="1A692706">
        <w:t xml:space="preserve"> positive pressure. Humidity </w:t>
      </w:r>
      <w:proofErr w:type="gramStart"/>
      <w:r w:rsidR="5FA2358F" w:rsidRPr="1A692706">
        <w:t>condition</w:t>
      </w:r>
      <w:proofErr w:type="gramEnd"/>
      <w:r w:rsidR="5FA2358F" w:rsidRPr="1A692706">
        <w:t xml:space="preserve"> shall be periodically verified and recorded.</w:t>
      </w:r>
    </w:p>
    <w:p w14:paraId="3A3B0109" w14:textId="2032927D" w:rsidR="00BD0D9E" w:rsidRPr="00010135" w:rsidRDefault="00B03DD2" w:rsidP="000161CC">
      <w:pPr>
        <w:pStyle w:val="texto3"/>
        <w:rPr>
          <w:b/>
        </w:rPr>
      </w:pPr>
      <w:r>
        <w:t>S</w:t>
      </w:r>
      <w:r w:rsidR="00260596">
        <w:t>eller</w:t>
      </w:r>
      <w:r w:rsidR="00BD0D9E" w:rsidRPr="00010135">
        <w:t xml:space="preserve"> shall provide preservation </w:t>
      </w:r>
      <w:r w:rsidR="007830AD">
        <w:t>for</w:t>
      </w:r>
      <w:r w:rsidR="00BD0D9E" w:rsidRPr="00010135">
        <w:t xml:space="preserve"> all stainless steel (SS) surfaces using a clear varnish-like product as coating. This preservation shall cover items like piping, </w:t>
      </w:r>
      <w:proofErr w:type="spellStart"/>
      <w:r w:rsidR="00BD0D9E" w:rsidRPr="00010135">
        <w:t>tubings</w:t>
      </w:r>
      <w:proofErr w:type="spellEnd"/>
      <w:r w:rsidR="00BD0D9E" w:rsidRPr="00010135">
        <w:t xml:space="preserve">, cable trays, cable ladders, panels, junction boxes, tanks and other SS items submitted to harsh environment such as </w:t>
      </w:r>
      <w:r w:rsidR="002D638D">
        <w:t>c</w:t>
      </w:r>
      <w:r w:rsidR="00BD0D9E" w:rsidRPr="00010135">
        <w:t xml:space="preserve">onstruction </w:t>
      </w:r>
      <w:r w:rsidR="002D638D">
        <w:t>y</w:t>
      </w:r>
      <w:r w:rsidR="00BD0D9E" w:rsidRPr="00010135">
        <w:t xml:space="preserve">ards. This coating shall be applied upon receiving items at warehouse and </w:t>
      </w:r>
      <w:proofErr w:type="gramStart"/>
      <w:r w:rsidR="00BD0D9E" w:rsidRPr="00010135">
        <w:t>touched-up</w:t>
      </w:r>
      <w:proofErr w:type="gramEnd"/>
      <w:r w:rsidR="00BD0D9E" w:rsidRPr="00010135">
        <w:t xml:space="preserve"> after installation; during all </w:t>
      </w:r>
      <w:r w:rsidR="006C2850">
        <w:t>fabrication</w:t>
      </w:r>
      <w:r w:rsidR="00BD0D9E" w:rsidRPr="00010135">
        <w:t xml:space="preserve"> and Commissioning period this coating shall be maintained and restored upon coming off. A specific procedure shall be submitted by </w:t>
      </w:r>
      <w:r>
        <w:t>S</w:t>
      </w:r>
      <w:r w:rsidR="00260596">
        <w:t>eller</w:t>
      </w:r>
      <w:r w:rsidR="00055DCE">
        <w:t>.</w:t>
      </w:r>
    </w:p>
    <w:p w14:paraId="57E8E351" w14:textId="63AF04FE" w:rsidR="00BD0D9E" w:rsidRPr="00010135" w:rsidRDefault="68A36139" w:rsidP="000161CC">
      <w:pPr>
        <w:pStyle w:val="texto3"/>
        <w:rPr>
          <w:b/>
          <w:bCs w:val="0"/>
        </w:rPr>
      </w:pPr>
      <w:r w:rsidRPr="1A692706">
        <w:t xml:space="preserve">All costs associated with the lack of preservation shall be borne by </w:t>
      </w:r>
      <w:r w:rsidR="11BE6986" w:rsidRPr="1A692706">
        <w:t>S</w:t>
      </w:r>
      <w:r w:rsidR="695957BF" w:rsidRPr="1A692706">
        <w:t>eller</w:t>
      </w:r>
      <w:r w:rsidRPr="1A692706">
        <w:t>. This item is applicable to</w:t>
      </w:r>
      <w:r w:rsidR="001E4A37">
        <w:t xml:space="preserve"> </w:t>
      </w:r>
      <w:r w:rsidR="001E4A37" w:rsidRPr="1A692706">
        <w:t>equipment/items suppl</w:t>
      </w:r>
      <w:r w:rsidR="00150696">
        <w:t>ied</w:t>
      </w:r>
      <w:r w:rsidR="0004773A">
        <w:t xml:space="preserve"> </w:t>
      </w:r>
      <w:r w:rsidR="007A0DBF">
        <w:t>by</w:t>
      </w:r>
      <w:r w:rsidRPr="1A692706">
        <w:t xml:space="preserve"> both </w:t>
      </w:r>
      <w:r w:rsidR="7103C465" w:rsidRPr="1A692706">
        <w:t>B</w:t>
      </w:r>
      <w:r w:rsidR="695957BF" w:rsidRPr="1A692706">
        <w:t>uyer</w:t>
      </w:r>
      <w:r w:rsidRPr="1A692706">
        <w:t xml:space="preserve"> and </w:t>
      </w:r>
      <w:r w:rsidR="11BE6986" w:rsidRPr="1A692706">
        <w:t>S</w:t>
      </w:r>
      <w:r w:rsidR="695957BF" w:rsidRPr="1A692706">
        <w:t>eller</w:t>
      </w:r>
      <w:r w:rsidRPr="1A692706">
        <w:t>.</w:t>
      </w:r>
    </w:p>
    <w:p w14:paraId="7BA9BB7E" w14:textId="4C5F6C80" w:rsidR="00207BA4" w:rsidRPr="00010135" w:rsidRDefault="00207BA4" w:rsidP="000161CC">
      <w:pPr>
        <w:pStyle w:val="texto2"/>
        <w:rPr>
          <w:b/>
        </w:rPr>
      </w:pPr>
      <w:bookmarkStart w:id="8" w:name="_Toc445108779"/>
      <w:bookmarkStart w:id="9" w:name="_Toc33184685"/>
      <w:r w:rsidRPr="000161CC">
        <w:rPr>
          <w:b/>
        </w:rPr>
        <w:lastRenderedPageBreak/>
        <w:t xml:space="preserve">Mechanical Completion </w:t>
      </w:r>
      <w:r w:rsidR="00E51271">
        <w:rPr>
          <w:b/>
        </w:rPr>
        <w:t>p</w:t>
      </w:r>
      <w:r w:rsidRPr="000161CC">
        <w:rPr>
          <w:b/>
        </w:rPr>
        <w:t>hase</w:t>
      </w:r>
      <w:bookmarkEnd w:id="8"/>
      <w:bookmarkEnd w:id="9"/>
    </w:p>
    <w:p w14:paraId="48F07820" w14:textId="6E2EC5D8" w:rsidR="00207BA4" w:rsidRPr="00010135" w:rsidRDefault="11BE6986" w:rsidP="000161CC">
      <w:pPr>
        <w:pStyle w:val="texto3"/>
      </w:pPr>
      <w:r w:rsidRPr="1A692706">
        <w:t>S</w:t>
      </w:r>
      <w:r w:rsidR="695957BF" w:rsidRPr="1A692706">
        <w:t>eller</w:t>
      </w:r>
      <w:r w:rsidR="35B365D8" w:rsidRPr="1A692706">
        <w:t xml:space="preserve"> shall perform the assembly and certification tests to demonstrate that all </w:t>
      </w:r>
      <w:r w:rsidR="7ADDA0EC" w:rsidRPr="1A692706">
        <w:t>e</w:t>
      </w:r>
      <w:r w:rsidR="35B365D8" w:rsidRPr="1A692706">
        <w:t>quipment/items for all disciplines within a system/subsystem have been supplied, installed, non-energized testing completed and can be handed over to the responsible Pre-</w:t>
      </w:r>
      <w:r w:rsidR="00756C4A">
        <w:t>C</w:t>
      </w:r>
      <w:r w:rsidR="35B365D8" w:rsidRPr="1A692706">
        <w:t xml:space="preserve">ommissioning </w:t>
      </w:r>
      <w:r w:rsidR="00756C4A">
        <w:t>t</w:t>
      </w:r>
      <w:r w:rsidR="35B365D8" w:rsidRPr="1A692706">
        <w:t>eam.</w:t>
      </w:r>
    </w:p>
    <w:p w14:paraId="6AFF259B" w14:textId="38D12D10" w:rsidR="00207BA4" w:rsidRPr="00010135" w:rsidRDefault="00B03DD2" w:rsidP="000161CC">
      <w:pPr>
        <w:pStyle w:val="texto3"/>
        <w:rPr>
          <w:bCs w:val="0"/>
        </w:rPr>
      </w:pPr>
      <w:r>
        <w:t>S</w:t>
      </w:r>
      <w:r w:rsidR="00260596">
        <w:t>eller</w:t>
      </w:r>
      <w:r w:rsidR="00207BA4" w:rsidRPr="00010135">
        <w:t xml:space="preserve"> is the responsible </w:t>
      </w:r>
      <w:proofErr w:type="gramStart"/>
      <w:r w:rsidR="00207BA4" w:rsidRPr="00010135">
        <w:t>to perform</w:t>
      </w:r>
      <w:proofErr w:type="gramEnd"/>
      <w:r w:rsidR="00207BA4" w:rsidRPr="00010135">
        <w:t xml:space="preserve"> all prior construction activities and certification tests activities in accordance with applicable standards</w:t>
      </w:r>
      <w:r w:rsidR="00D16242" w:rsidRPr="00010135">
        <w:t xml:space="preserve"> recording them on the Item Check Sheet and Control Loop Check List.</w:t>
      </w:r>
    </w:p>
    <w:p w14:paraId="098C184C" w14:textId="7F98CF64" w:rsidR="00207BA4" w:rsidRPr="00010135" w:rsidRDefault="35B365D8" w:rsidP="000161CC">
      <w:pPr>
        <w:pStyle w:val="texto3"/>
      </w:pPr>
      <w:r w:rsidRPr="1A692706">
        <w:t xml:space="preserve">All NR-10 inspections </w:t>
      </w:r>
      <w:r w:rsidR="4D2F8576" w:rsidRPr="1A692706">
        <w:t xml:space="preserve">shall be planned and executed by </w:t>
      </w:r>
      <w:r w:rsidR="11BE6986" w:rsidRPr="1A692706">
        <w:t>S</w:t>
      </w:r>
      <w:r w:rsidR="695957BF" w:rsidRPr="1A692706">
        <w:t>eller</w:t>
      </w:r>
      <w:r w:rsidR="4D2F8576" w:rsidRPr="1A692706">
        <w:t xml:space="preserve"> </w:t>
      </w:r>
      <w:proofErr w:type="gramStart"/>
      <w:r w:rsidR="1BCEF8BF" w:rsidRPr="1A692706">
        <w:t>in order to</w:t>
      </w:r>
      <w:proofErr w:type="gramEnd"/>
      <w:r w:rsidR="1BCEF8BF" w:rsidRPr="1A692706">
        <w:t xml:space="preserve"> guarantee</w:t>
      </w:r>
      <w:r w:rsidR="63C4FE2E" w:rsidRPr="1A692706">
        <w:t xml:space="preserve"> that </w:t>
      </w:r>
      <w:r w:rsidR="37600367" w:rsidRPr="1A692706">
        <w:t xml:space="preserve">assembly of all items </w:t>
      </w:r>
      <w:proofErr w:type="gramStart"/>
      <w:r w:rsidR="37600367" w:rsidRPr="1A692706">
        <w:t>are</w:t>
      </w:r>
      <w:proofErr w:type="gramEnd"/>
      <w:r w:rsidR="37600367" w:rsidRPr="1A692706">
        <w:t xml:space="preserve"> </w:t>
      </w:r>
      <w:r w:rsidR="67EE78E9" w:rsidRPr="1A692706">
        <w:t>in</w:t>
      </w:r>
      <w:r w:rsidR="1BCEF8BF" w:rsidRPr="1A692706">
        <w:t xml:space="preserve"> </w:t>
      </w:r>
      <w:r w:rsidR="35101D0F" w:rsidRPr="1A692706">
        <w:t>full compliance with the standard</w:t>
      </w:r>
      <w:r w:rsidR="6C7035B6" w:rsidRPr="1A692706">
        <w:t>, including E</w:t>
      </w:r>
      <w:r w:rsidR="296F18AB" w:rsidRPr="1A692706">
        <w:t>x</w:t>
      </w:r>
      <w:r w:rsidR="6C7035B6" w:rsidRPr="1A692706">
        <w:t xml:space="preserve"> </w:t>
      </w:r>
      <w:r w:rsidR="0CCA54EA" w:rsidRPr="1A692706">
        <w:t>e</w:t>
      </w:r>
      <w:r w:rsidR="6C7035B6" w:rsidRPr="1A692706">
        <w:t xml:space="preserve">quipment. </w:t>
      </w:r>
    </w:p>
    <w:p w14:paraId="7FED3124" w14:textId="356B9F66" w:rsidR="00207BA4" w:rsidRPr="00010135" w:rsidRDefault="00B03DD2" w:rsidP="000161CC">
      <w:pPr>
        <w:pStyle w:val="texto3"/>
      </w:pPr>
      <w:r>
        <w:t>S</w:t>
      </w:r>
      <w:r w:rsidR="00BB63D6">
        <w:t>eller</w:t>
      </w:r>
      <w:r w:rsidR="00207BA4" w:rsidRPr="00010135">
        <w:t xml:space="preserve"> shall ensure the clearance of the FATs (Factory Acceptance Tests) pending issues</w:t>
      </w:r>
      <w:r w:rsidR="00296280">
        <w:t>,</w:t>
      </w:r>
      <w:r w:rsidR="00C33221">
        <w:t xml:space="preserve"> updating the </w:t>
      </w:r>
      <w:r w:rsidR="008519CE">
        <w:t>C</w:t>
      </w:r>
      <w:r w:rsidR="00C33221">
        <w:t xml:space="preserve">ommissioning </w:t>
      </w:r>
      <w:r w:rsidR="00066C5E">
        <w:t>s</w:t>
      </w:r>
      <w:r w:rsidR="008F4E2B">
        <w:t>oftware</w:t>
      </w:r>
      <w:r w:rsidR="00E85119">
        <w:t xml:space="preserve"> </w:t>
      </w:r>
      <w:r w:rsidR="00066C5E">
        <w:t>m</w:t>
      </w:r>
      <w:r w:rsidR="00E85119">
        <w:t>anagement</w:t>
      </w:r>
      <w:r w:rsidR="009E633F">
        <w:t>.</w:t>
      </w:r>
      <w:r w:rsidR="00207BA4" w:rsidRPr="00010135">
        <w:t xml:space="preserve"> </w:t>
      </w:r>
    </w:p>
    <w:p w14:paraId="3BB57B20" w14:textId="5778E67A" w:rsidR="002A2906" w:rsidRPr="00010135" w:rsidRDefault="00B03DD2" w:rsidP="00D70673">
      <w:pPr>
        <w:pStyle w:val="texto4"/>
      </w:pPr>
      <w:r w:rsidRPr="5191FDF8">
        <w:t>S</w:t>
      </w:r>
      <w:r w:rsidR="001D5E0D" w:rsidRPr="5191FDF8">
        <w:t>eller</w:t>
      </w:r>
      <w:r w:rsidR="002A2906" w:rsidRPr="5191FDF8">
        <w:t xml:space="preserve"> shall issue </w:t>
      </w:r>
      <w:r w:rsidR="00DD7FBF" w:rsidRPr="5191FDF8">
        <w:t xml:space="preserve">and submit to </w:t>
      </w:r>
      <w:r w:rsidR="006B727D" w:rsidRPr="5191FDF8">
        <w:t>B</w:t>
      </w:r>
      <w:r w:rsidR="009A4B74" w:rsidRPr="5191FDF8">
        <w:t>u</w:t>
      </w:r>
      <w:r w:rsidR="00FF4C59" w:rsidRPr="5191FDF8">
        <w:t>yer</w:t>
      </w:r>
      <w:r w:rsidR="00DD7FBF" w:rsidRPr="5191FDF8">
        <w:t xml:space="preserve"> </w:t>
      </w:r>
      <w:r w:rsidR="00ED171F" w:rsidRPr="5191FDF8">
        <w:t>the</w:t>
      </w:r>
      <w:r w:rsidR="002A2906" w:rsidRPr="5191FDF8">
        <w:t xml:space="preserve"> Inspection and Test Plan (</w:t>
      </w:r>
      <w:r w:rsidR="008C2C5C" w:rsidRPr="5191FDF8">
        <w:t>ITP</w:t>
      </w:r>
      <w:r w:rsidR="002A2906" w:rsidRPr="5191FDF8">
        <w:t xml:space="preserve">), based on </w:t>
      </w:r>
      <w:r w:rsidR="006B727D" w:rsidRPr="5191FDF8">
        <w:t>Vendor</w:t>
      </w:r>
      <w:r w:rsidR="002A2906" w:rsidRPr="5191FDF8">
        <w:t xml:space="preserve">s’ proposition and containing activities to be carried out at the factories and construction </w:t>
      </w:r>
      <w:r w:rsidR="6449647A" w:rsidRPr="5191FDF8">
        <w:t>S</w:t>
      </w:r>
      <w:r w:rsidR="002A2906" w:rsidRPr="5191FDF8">
        <w:t>ites.</w:t>
      </w:r>
    </w:p>
    <w:p w14:paraId="2BD7E104" w14:textId="7CCECD8A" w:rsidR="002A2906" w:rsidRPr="00010135" w:rsidRDefault="6DEDAFA7" w:rsidP="00D70673">
      <w:pPr>
        <w:pStyle w:val="texto4"/>
      </w:pPr>
      <w:r w:rsidRPr="1A692706">
        <w:t>Seller</w:t>
      </w:r>
      <w:r w:rsidR="55F854BF" w:rsidRPr="1A692706">
        <w:t xml:space="preserve"> shall submit to </w:t>
      </w:r>
      <w:r w:rsidR="7103C465" w:rsidRPr="1A692706">
        <w:t>B</w:t>
      </w:r>
      <w:r w:rsidRPr="1A692706">
        <w:t>uyer</w:t>
      </w:r>
      <w:r w:rsidR="43617542" w:rsidRPr="1A692706">
        <w:t>’s</w:t>
      </w:r>
      <w:r w:rsidR="55F854BF" w:rsidRPr="1A692706">
        <w:t xml:space="preserve"> and Classification Society</w:t>
      </w:r>
      <w:r w:rsidR="43617542" w:rsidRPr="1A692706">
        <w:t>’s approval</w:t>
      </w:r>
      <w:r w:rsidR="55F854BF" w:rsidRPr="1A692706">
        <w:t xml:space="preserve">, </w:t>
      </w:r>
      <w:r w:rsidR="43617542" w:rsidRPr="1A692706">
        <w:t xml:space="preserve">whenever required by them, </w:t>
      </w:r>
      <w:r w:rsidR="55F854BF" w:rsidRPr="1A692706">
        <w:t>the Inspection and Test Plans (</w:t>
      </w:r>
      <w:r w:rsidR="68A0D47A" w:rsidRPr="1A692706">
        <w:t>ITP</w:t>
      </w:r>
      <w:r w:rsidR="55F854BF" w:rsidRPr="1A692706">
        <w:t xml:space="preserve">) of </w:t>
      </w:r>
      <w:r w:rsidR="11BE6986" w:rsidRPr="1A692706">
        <w:t>S</w:t>
      </w:r>
      <w:r w:rsidRPr="1A692706">
        <w:t>eller</w:t>
      </w:r>
      <w:r w:rsidR="20CDF690" w:rsidRPr="1A692706">
        <w:t xml:space="preserve">’s supplied </w:t>
      </w:r>
      <w:r w:rsidR="0EAA6966" w:rsidRPr="1A692706">
        <w:t>e</w:t>
      </w:r>
      <w:r w:rsidR="20CDF690" w:rsidRPr="1A692706">
        <w:t>quipment</w:t>
      </w:r>
      <w:r w:rsidR="55F854BF" w:rsidRPr="1A692706">
        <w:t xml:space="preserve">, compatible with the scheduled completion and delivery dates of the </w:t>
      </w:r>
      <w:r w:rsidR="0DD94B84" w:rsidRPr="1A692706">
        <w:t>e</w:t>
      </w:r>
      <w:r w:rsidR="55F854BF" w:rsidRPr="1A692706">
        <w:t>quipment</w:t>
      </w:r>
      <w:r w:rsidR="790839AC" w:rsidRPr="1A692706">
        <w:t>.</w:t>
      </w:r>
    </w:p>
    <w:p w14:paraId="2DC6D32F" w14:textId="24B01DE5" w:rsidR="00622A2F" w:rsidRPr="00010135" w:rsidRDefault="00622A2F" w:rsidP="000161CC">
      <w:pPr>
        <w:pStyle w:val="texto3"/>
      </w:pPr>
      <w:r w:rsidRPr="00010135">
        <w:t xml:space="preserve">All instruments and safety devices </w:t>
      </w:r>
      <w:r w:rsidR="00AD5C8A">
        <w:t xml:space="preserve">shall </w:t>
      </w:r>
      <w:r w:rsidRPr="00010135">
        <w:t xml:space="preserve">have their calibration certificate valid </w:t>
      </w:r>
      <w:r w:rsidR="0085456E">
        <w:t>for</w:t>
      </w:r>
      <w:r w:rsidR="007F6800">
        <w:t xml:space="preserve"> </w:t>
      </w:r>
      <w:r w:rsidRPr="00010135">
        <w:t xml:space="preserve">functional testing. </w:t>
      </w:r>
      <w:r w:rsidR="00AA7E71" w:rsidRPr="00537390">
        <w:t>The calibration requirements for each instrument shall be according to the regulatory agencies</w:t>
      </w:r>
      <w:r w:rsidR="00686C32">
        <w:t>’</w:t>
      </w:r>
      <w:r w:rsidR="00AA7E71" w:rsidRPr="00537390">
        <w:t xml:space="preserve"> rules, technical standards, manufacturers' manuals</w:t>
      </w:r>
      <w:r w:rsidR="00ED171F">
        <w:t>.</w:t>
      </w:r>
    </w:p>
    <w:p w14:paraId="12626C54" w14:textId="1377B049" w:rsidR="00622A2F" w:rsidRPr="00010135" w:rsidRDefault="00622A2F" w:rsidP="000161CC">
      <w:pPr>
        <w:pStyle w:val="texto3"/>
        <w:rPr>
          <w:bCs w:val="0"/>
        </w:rPr>
      </w:pPr>
      <w:r w:rsidRPr="00010135">
        <w:t xml:space="preserve">Systems/subsystems shall be subjected to a formal Mechanical Completion </w:t>
      </w:r>
      <w:r w:rsidR="003E09CA">
        <w:t>i</w:t>
      </w:r>
      <w:r w:rsidRPr="00010135">
        <w:t>nspection, which shall be physically, and documentary proven, meeting applicable legal and contractual requirements.</w:t>
      </w:r>
    </w:p>
    <w:p w14:paraId="508023C9" w14:textId="1FB6D775" w:rsidR="00622A2F" w:rsidRDefault="00B03DD2" w:rsidP="000161CC">
      <w:pPr>
        <w:pStyle w:val="texto4"/>
      </w:pPr>
      <w:r>
        <w:t>S</w:t>
      </w:r>
      <w:r w:rsidR="003E1656">
        <w:t>eller</w:t>
      </w:r>
      <w:r w:rsidR="00622A2F" w:rsidRPr="00010135">
        <w:t xml:space="preserve"> shall notify </w:t>
      </w:r>
      <w:r w:rsidR="006B727D">
        <w:t>B</w:t>
      </w:r>
      <w:r w:rsidR="003E1656">
        <w:t>uyer</w:t>
      </w:r>
      <w:r w:rsidR="00622A2F" w:rsidRPr="00010135">
        <w:t xml:space="preserve"> </w:t>
      </w:r>
      <w:proofErr w:type="gramStart"/>
      <w:r w:rsidR="0090298C">
        <w:t>for</w:t>
      </w:r>
      <w:proofErr w:type="gramEnd"/>
      <w:r w:rsidR="0090298C">
        <w:t xml:space="preserve"> all </w:t>
      </w:r>
      <w:r w:rsidR="000840C2" w:rsidRPr="000840C2">
        <w:t xml:space="preserve">tripartite </w:t>
      </w:r>
      <w:r w:rsidR="00C24E73">
        <w:t>i</w:t>
      </w:r>
      <w:r w:rsidR="00622A2F" w:rsidRPr="00010135">
        <w:t>nspections of Mechanical Completion achievement.</w:t>
      </w:r>
      <w:r w:rsidR="00BE3105">
        <w:t xml:space="preserve"> </w:t>
      </w:r>
      <w:proofErr w:type="gramStart"/>
      <w:r w:rsidR="006B727D">
        <w:t>B</w:t>
      </w:r>
      <w:r w:rsidR="003E1656">
        <w:t>uyer</w:t>
      </w:r>
      <w:proofErr w:type="gramEnd"/>
      <w:r w:rsidR="00BE3105">
        <w:t xml:space="preserve"> </w:t>
      </w:r>
      <w:r w:rsidR="004D4214">
        <w:t xml:space="preserve">will attend each event at its own </w:t>
      </w:r>
      <w:r w:rsidR="00211845">
        <w:t>discretion.</w:t>
      </w:r>
    </w:p>
    <w:p w14:paraId="48C4E68C" w14:textId="36C91518" w:rsidR="0064659A" w:rsidRDefault="00B03DD2" w:rsidP="000161CC">
      <w:pPr>
        <w:pStyle w:val="texto4"/>
      </w:pPr>
      <w:r>
        <w:t>S</w:t>
      </w:r>
      <w:r w:rsidR="007B0082">
        <w:t>eller</w:t>
      </w:r>
      <w:r w:rsidR="00691EB6">
        <w:t xml:space="preserve"> shall issue a Mechanical Completion Certificate (MCC) </w:t>
      </w:r>
      <w:proofErr w:type="gramStart"/>
      <w:r w:rsidR="00691EB6">
        <w:t>upon</w:t>
      </w:r>
      <w:proofErr w:type="gramEnd"/>
      <w:r w:rsidR="00691EB6">
        <w:t xml:space="preserve"> the system/subsystem </w:t>
      </w:r>
      <w:r w:rsidR="00BE338E">
        <w:t>inspection approval.</w:t>
      </w:r>
    </w:p>
    <w:p w14:paraId="5803D853" w14:textId="540FF5A8" w:rsidR="00B740E9" w:rsidRPr="00010135" w:rsidRDefault="00477075" w:rsidP="000161CC">
      <w:pPr>
        <w:pStyle w:val="texto4"/>
      </w:pPr>
      <w:r w:rsidRPr="00477075">
        <w:t xml:space="preserve"> </w:t>
      </w:r>
      <w:r w:rsidRPr="006F011E">
        <w:t xml:space="preserve">Buyer will inform </w:t>
      </w:r>
      <w:proofErr w:type="gramStart"/>
      <w:r w:rsidRPr="006F011E">
        <w:t>Seller</w:t>
      </w:r>
      <w:proofErr w:type="gramEnd"/>
      <w:r w:rsidRPr="006F011E">
        <w:t xml:space="preserve"> any inconsistency in the process of </w:t>
      </w:r>
      <w:proofErr w:type="gramStart"/>
      <w:r w:rsidRPr="006F011E">
        <w:t>the Mechanical</w:t>
      </w:r>
      <w:proofErr w:type="gramEnd"/>
      <w:r w:rsidRPr="006F011E">
        <w:t xml:space="preserve"> Completion issuance and approval. In such cases </w:t>
      </w:r>
      <w:r w:rsidRPr="006F011E">
        <w:lastRenderedPageBreak/>
        <w:t>Seller shall rectify or present justification to Buyer analysis and approval.</w:t>
      </w:r>
    </w:p>
    <w:p w14:paraId="5AB2C163" w14:textId="5B3AF8E2" w:rsidR="002A2906" w:rsidRPr="00010135" w:rsidRDefault="00622A2F" w:rsidP="00D70673">
      <w:pPr>
        <w:pStyle w:val="texto3"/>
        <w:rPr>
          <w:b/>
        </w:rPr>
      </w:pPr>
      <w:r w:rsidRPr="00D70673">
        <w:rPr>
          <w:b/>
        </w:rPr>
        <w:t xml:space="preserve">Module </w:t>
      </w:r>
      <w:r w:rsidR="00B93A4A">
        <w:rPr>
          <w:b/>
        </w:rPr>
        <w:t>c</w:t>
      </w:r>
      <w:r w:rsidRPr="00D70673">
        <w:rPr>
          <w:b/>
        </w:rPr>
        <w:t>ompletion</w:t>
      </w:r>
    </w:p>
    <w:p w14:paraId="008617D3" w14:textId="0259CD37" w:rsidR="002A2906" w:rsidRPr="00010135" w:rsidRDefault="002013E0" w:rsidP="00D70673">
      <w:pPr>
        <w:pStyle w:val="texto4"/>
        <w:rPr>
          <w:b/>
        </w:rPr>
      </w:pPr>
      <w:r w:rsidRPr="0866F53C">
        <w:t xml:space="preserve">Seller </w:t>
      </w:r>
      <w:r w:rsidR="002A2906" w:rsidRPr="0866F53C">
        <w:t xml:space="preserve">shall carry out an inspection to </w:t>
      </w:r>
      <w:r w:rsidR="007A1DF8" w:rsidRPr="0866F53C">
        <w:t>verify</w:t>
      </w:r>
      <w:r w:rsidR="002A2906" w:rsidRPr="0866F53C">
        <w:t xml:space="preserve"> the completion of the </w:t>
      </w:r>
      <w:r w:rsidR="00923B8B">
        <w:t>M</w:t>
      </w:r>
      <w:r w:rsidR="002A2906" w:rsidRPr="0866F53C">
        <w:t>odule before lift</w:t>
      </w:r>
      <w:r w:rsidR="0002636A">
        <w:t>ing</w:t>
      </w:r>
      <w:r w:rsidR="002A2906" w:rsidRPr="0866F53C">
        <w:t xml:space="preserve"> to the </w:t>
      </w:r>
      <w:r w:rsidR="000A389F" w:rsidRPr="0866F53C">
        <w:t>Unit</w:t>
      </w:r>
      <w:r w:rsidR="002A2906" w:rsidRPr="0866F53C">
        <w:t xml:space="preserve">. </w:t>
      </w:r>
      <w:r w:rsidR="000A389F" w:rsidRPr="0866F53C">
        <w:t xml:space="preserve">Seller </w:t>
      </w:r>
      <w:r w:rsidR="002A2906" w:rsidRPr="0866F53C">
        <w:t xml:space="preserve">shall guarantee </w:t>
      </w:r>
      <w:proofErr w:type="gramStart"/>
      <w:r w:rsidR="002A2906" w:rsidRPr="0866F53C">
        <w:t xml:space="preserve">the </w:t>
      </w:r>
      <w:r w:rsidR="72A90A47" w:rsidRPr="0866F53C">
        <w:t>M</w:t>
      </w:r>
      <w:r w:rsidR="002A2906" w:rsidRPr="0866F53C">
        <w:t>echanical</w:t>
      </w:r>
      <w:proofErr w:type="gramEnd"/>
      <w:r w:rsidR="002A2906" w:rsidRPr="0866F53C">
        <w:t xml:space="preserve"> </w:t>
      </w:r>
      <w:r w:rsidR="46DF9886" w:rsidRPr="0866F53C">
        <w:t>C</w:t>
      </w:r>
      <w:r w:rsidR="002A2906" w:rsidRPr="0866F53C">
        <w:t>ompletion and exceptionally justify pending issues.</w:t>
      </w:r>
      <w:r w:rsidR="00341421" w:rsidRPr="0866F53C">
        <w:t xml:space="preserve"> </w:t>
      </w:r>
      <w:proofErr w:type="gramStart"/>
      <w:r w:rsidR="000A389F" w:rsidRPr="0866F53C">
        <w:t>Buyer</w:t>
      </w:r>
      <w:proofErr w:type="gramEnd"/>
      <w:r w:rsidR="000A389F" w:rsidRPr="0866F53C">
        <w:t xml:space="preserve"> </w:t>
      </w:r>
      <w:r w:rsidR="00341421" w:rsidRPr="0866F53C">
        <w:t>shal</w:t>
      </w:r>
      <w:r w:rsidR="00E77560" w:rsidRPr="0866F53C">
        <w:t>l</w:t>
      </w:r>
      <w:r w:rsidR="00341421" w:rsidRPr="0866F53C">
        <w:t xml:space="preserve"> be notified</w:t>
      </w:r>
      <w:r w:rsidR="00582494" w:rsidRPr="0866F53C">
        <w:t xml:space="preserve"> </w:t>
      </w:r>
      <w:proofErr w:type="gramStart"/>
      <w:r w:rsidR="00E77560" w:rsidRPr="0866F53C">
        <w:t>on</w:t>
      </w:r>
      <w:proofErr w:type="gramEnd"/>
      <w:r w:rsidR="000902E0" w:rsidRPr="0866F53C">
        <w:t xml:space="preserve"> all inspection</w:t>
      </w:r>
      <w:r w:rsidR="00E77560" w:rsidRPr="0866F53C">
        <w:t>s</w:t>
      </w:r>
      <w:r w:rsidR="000902E0" w:rsidRPr="0866F53C">
        <w:t xml:space="preserve"> and will attend each event at its </w:t>
      </w:r>
      <w:r w:rsidR="00F04120" w:rsidRPr="0866F53C">
        <w:t>own discretion.</w:t>
      </w:r>
    </w:p>
    <w:p w14:paraId="49CCA226" w14:textId="4A225B95" w:rsidR="002A2906" w:rsidRPr="00010135" w:rsidRDefault="002A2906" w:rsidP="00D70673">
      <w:pPr>
        <w:pStyle w:val="texto3"/>
        <w:rPr>
          <w:b/>
        </w:rPr>
      </w:pPr>
      <w:r w:rsidRPr="00D70673">
        <w:rPr>
          <w:b/>
        </w:rPr>
        <w:t xml:space="preserve">Mechanical </w:t>
      </w:r>
      <w:r w:rsidR="00F3723D">
        <w:rPr>
          <w:b/>
        </w:rPr>
        <w:t>e</w:t>
      </w:r>
      <w:r w:rsidRPr="00D70673">
        <w:rPr>
          <w:b/>
        </w:rPr>
        <w:t>quipment</w:t>
      </w:r>
    </w:p>
    <w:p w14:paraId="534F7025" w14:textId="28247F68" w:rsidR="002A2906" w:rsidRDefault="55F854BF" w:rsidP="00D70673">
      <w:pPr>
        <w:pStyle w:val="texto4"/>
      </w:pPr>
      <w:r w:rsidRPr="1A692706">
        <w:t xml:space="preserve">All rotating </w:t>
      </w:r>
      <w:r w:rsidR="1A796103" w:rsidRPr="1A692706">
        <w:t>e</w:t>
      </w:r>
      <w:r w:rsidRPr="1A692706">
        <w:t>quipment shall be leveled, aligned, balanced (if necessary), oil flushed</w:t>
      </w:r>
      <w:r w:rsidR="7D2A6D01" w:rsidRPr="1A692706">
        <w:t xml:space="preserve"> (if</w:t>
      </w:r>
      <w:r w:rsidR="22DCC7C1" w:rsidRPr="1A692706">
        <w:t xml:space="preserve"> </w:t>
      </w:r>
      <w:r w:rsidR="7D2A6D01" w:rsidRPr="1A692706">
        <w:t>necessary)</w:t>
      </w:r>
      <w:r w:rsidR="7EDB8177" w:rsidRPr="1A692706">
        <w:t xml:space="preserve"> </w:t>
      </w:r>
      <w:r w:rsidRPr="1A692706">
        <w:t xml:space="preserve">and </w:t>
      </w:r>
      <w:r w:rsidR="003E52DB">
        <w:t>shall have</w:t>
      </w:r>
      <w:r w:rsidR="003E52DB" w:rsidRPr="1A692706">
        <w:t xml:space="preserve"> </w:t>
      </w:r>
      <w:r w:rsidR="7D2A6D01" w:rsidRPr="1A692706">
        <w:t xml:space="preserve">its </w:t>
      </w:r>
      <w:r w:rsidRPr="1A692706">
        <w:t xml:space="preserve">lubrication system filled with the specified lubricant, prior to Mechanical Completion achievement. </w:t>
      </w:r>
    </w:p>
    <w:p w14:paraId="3EBD6F95" w14:textId="63F913F5" w:rsidR="007A1DF8" w:rsidRDefault="00C3134C" w:rsidP="00D70673">
      <w:pPr>
        <w:pStyle w:val="texto4"/>
      </w:pPr>
      <w:r>
        <w:t>Static</w:t>
      </w:r>
      <w:r w:rsidRPr="1A692706">
        <w:t xml:space="preserve"> </w:t>
      </w:r>
      <w:r w:rsidR="382B4EEB" w:rsidRPr="1A692706">
        <w:t>e</w:t>
      </w:r>
      <w:r w:rsidR="43617542" w:rsidRPr="1A692706">
        <w:t xml:space="preserve">quipment shall be cleaned, hydrostatically tested, internally/externally inspected (video </w:t>
      </w:r>
      <w:proofErr w:type="spellStart"/>
      <w:r w:rsidR="43617542" w:rsidRPr="1A692706">
        <w:t>boroscopy</w:t>
      </w:r>
      <w:proofErr w:type="spellEnd"/>
      <w:r w:rsidR="43617542" w:rsidRPr="1A692706">
        <w:t xml:space="preserve">) and preserved, prior to </w:t>
      </w:r>
      <w:r w:rsidR="6642C0D3" w:rsidRPr="1A692706">
        <w:t>M</w:t>
      </w:r>
      <w:r w:rsidR="43617542" w:rsidRPr="1A692706">
        <w:t xml:space="preserve">echanical </w:t>
      </w:r>
      <w:r w:rsidR="60A9B99C" w:rsidRPr="1A692706">
        <w:t>C</w:t>
      </w:r>
      <w:r w:rsidR="43617542" w:rsidRPr="1A692706">
        <w:t xml:space="preserve">ompletion achievement. All recorded videos shall be </w:t>
      </w:r>
      <w:r w:rsidR="0F901B77" w:rsidRPr="1A692706">
        <w:t xml:space="preserve">kept by </w:t>
      </w:r>
      <w:r w:rsidR="11BE6986" w:rsidRPr="1A692706">
        <w:t>S</w:t>
      </w:r>
      <w:r w:rsidR="6792C88D" w:rsidRPr="1A692706">
        <w:t>eller</w:t>
      </w:r>
      <w:r w:rsidR="0F901B77" w:rsidRPr="1A692706">
        <w:t xml:space="preserve"> and forwarded to </w:t>
      </w:r>
      <w:r w:rsidR="7103C465" w:rsidRPr="1A692706">
        <w:t>B</w:t>
      </w:r>
      <w:r w:rsidR="3CDBDED3" w:rsidRPr="1A692706">
        <w:t>uyer</w:t>
      </w:r>
      <w:r w:rsidR="43617542" w:rsidRPr="1A692706">
        <w:t xml:space="preserve"> </w:t>
      </w:r>
      <w:r w:rsidR="0F901B77" w:rsidRPr="1A692706">
        <w:t xml:space="preserve">whenever requested </w:t>
      </w:r>
      <w:r w:rsidR="43617542" w:rsidRPr="1A692706">
        <w:t>as evidence.</w:t>
      </w:r>
    </w:p>
    <w:p w14:paraId="1F3B4C54" w14:textId="657F948A" w:rsidR="00253A9C" w:rsidRDefault="00B03DD2" w:rsidP="00D70673">
      <w:pPr>
        <w:pStyle w:val="texto4"/>
      </w:pPr>
      <w:r>
        <w:t>S</w:t>
      </w:r>
      <w:r w:rsidR="000448DB">
        <w:t>eller</w:t>
      </w:r>
      <w:r w:rsidR="00EE0652">
        <w:t xml:space="preserve"> shall apply v</w:t>
      </w:r>
      <w:r w:rsidR="00BE1AD4" w:rsidRPr="00253A9C">
        <w:t xml:space="preserve">ideo </w:t>
      </w:r>
      <w:proofErr w:type="spellStart"/>
      <w:r w:rsidR="00BE1AD4" w:rsidRPr="00253A9C">
        <w:t>boroscop</w:t>
      </w:r>
      <w:r w:rsidR="00E30B5B" w:rsidRPr="00253A9C">
        <w:t>e</w:t>
      </w:r>
      <w:proofErr w:type="spellEnd"/>
      <w:r w:rsidR="00E30B5B" w:rsidRPr="00253A9C">
        <w:t xml:space="preserve"> </w:t>
      </w:r>
      <w:r w:rsidR="00253A9C">
        <w:t>inspection</w:t>
      </w:r>
      <w:r w:rsidR="00A10667" w:rsidRPr="00253A9C">
        <w:t xml:space="preserve"> whenever required by </w:t>
      </w:r>
      <w:r w:rsidR="006B727D">
        <w:t>Vendor</w:t>
      </w:r>
      <w:r w:rsidR="00A10667" w:rsidRPr="00253A9C">
        <w:t>.</w:t>
      </w:r>
      <w:r w:rsidR="00253A9C" w:rsidRPr="00253A9C">
        <w:t xml:space="preserve"> All recorded videos shall be kept by </w:t>
      </w:r>
      <w:r w:rsidR="00F65579">
        <w:t>Seller</w:t>
      </w:r>
      <w:r w:rsidR="00F65579" w:rsidRPr="00253A9C">
        <w:t xml:space="preserve"> </w:t>
      </w:r>
      <w:r w:rsidR="00253A9C" w:rsidRPr="00253A9C">
        <w:t xml:space="preserve">and forwarded to </w:t>
      </w:r>
      <w:r w:rsidR="00F65579">
        <w:t>Buyer</w:t>
      </w:r>
      <w:r w:rsidR="00F65579" w:rsidRPr="00253A9C">
        <w:t xml:space="preserve"> </w:t>
      </w:r>
      <w:r w:rsidR="00253A9C" w:rsidRPr="00253A9C">
        <w:t xml:space="preserve">whenever requested as evidence. </w:t>
      </w:r>
    </w:p>
    <w:p w14:paraId="7815D3C8" w14:textId="77777777" w:rsidR="002A2906" w:rsidRPr="00D70673" w:rsidRDefault="002A2906" w:rsidP="00D70673">
      <w:pPr>
        <w:pStyle w:val="texto3"/>
        <w:rPr>
          <w:b/>
        </w:rPr>
      </w:pPr>
      <w:r w:rsidRPr="00D70673">
        <w:rPr>
          <w:b/>
        </w:rPr>
        <w:t>Instrumentation</w:t>
      </w:r>
    </w:p>
    <w:p w14:paraId="1AEFD250" w14:textId="6A72599B" w:rsidR="002A2906" w:rsidRPr="00010135" w:rsidRDefault="00D717CE" w:rsidP="00D70673">
      <w:pPr>
        <w:pStyle w:val="texto4"/>
        <w:rPr>
          <w:b/>
        </w:rPr>
      </w:pPr>
      <w:r>
        <w:t xml:space="preserve">Seller </w:t>
      </w:r>
      <w:r w:rsidR="00C0443B">
        <w:t>shall</w:t>
      </w:r>
      <w:r w:rsidR="002A2906" w:rsidRPr="00010135">
        <w:t xml:space="preserve"> recalibrate any instrument replaced or damaged during any tests</w:t>
      </w:r>
      <w:r w:rsidR="00CB4465">
        <w:t>, as well as in accordance</w:t>
      </w:r>
      <w:r w:rsidR="003F5558">
        <w:t xml:space="preserve"> with</w:t>
      </w:r>
      <w:r w:rsidR="00CB4465">
        <w:t xml:space="preserve"> the</w:t>
      </w:r>
      <w:r w:rsidR="003F5558">
        <w:t xml:space="preserve"> due date defined by manufacturer</w:t>
      </w:r>
      <w:r w:rsidR="002A2906" w:rsidRPr="00010135">
        <w:t xml:space="preserve">. </w:t>
      </w:r>
      <w:r w:rsidR="006B62B8" w:rsidRPr="00010135">
        <w:t xml:space="preserve">All </w:t>
      </w:r>
      <w:r w:rsidR="002A2906" w:rsidRPr="00010135">
        <w:t xml:space="preserve">instruments </w:t>
      </w:r>
      <w:r w:rsidR="00CE2965">
        <w:t>shall</w:t>
      </w:r>
      <w:r w:rsidR="00CE2965" w:rsidRPr="00010135">
        <w:t xml:space="preserve"> </w:t>
      </w:r>
      <w:r w:rsidR="002A2906" w:rsidRPr="00010135">
        <w:t xml:space="preserve">have their calibration certificates according </w:t>
      </w:r>
      <w:r w:rsidR="008207EC">
        <w:t>to</w:t>
      </w:r>
      <w:r w:rsidR="008207EC" w:rsidRPr="00010135">
        <w:t xml:space="preserve"> </w:t>
      </w:r>
      <w:r w:rsidR="002A2906" w:rsidRPr="00010135">
        <w:t xml:space="preserve">regulatory and standard requirements, such as ANP Flow Measurement System and NR-13. </w:t>
      </w:r>
      <w:r w:rsidR="003A64E7">
        <w:t>For other cases</w:t>
      </w:r>
      <w:r w:rsidR="00A420E1">
        <w:t xml:space="preserve">, </w:t>
      </w:r>
      <w:r w:rsidR="002A2906" w:rsidRPr="00010135">
        <w:t>only range verification shall be performed</w:t>
      </w:r>
      <w:r w:rsidR="00C425D0">
        <w:t xml:space="preserve"> d</w:t>
      </w:r>
      <w:r w:rsidR="00C425D0" w:rsidRPr="00010135">
        <w:t>uring Commissioning phase</w:t>
      </w:r>
      <w:r w:rsidR="00CC428D">
        <w:t>.</w:t>
      </w:r>
    </w:p>
    <w:p w14:paraId="2AB4ED00" w14:textId="3D7F507B" w:rsidR="002A2906" w:rsidRPr="00537390" w:rsidRDefault="00B03DD2" w:rsidP="00D70673">
      <w:pPr>
        <w:pStyle w:val="texto4"/>
        <w:rPr>
          <w:b/>
        </w:rPr>
      </w:pPr>
      <w:r>
        <w:t>S</w:t>
      </w:r>
      <w:r w:rsidR="00F32F70">
        <w:t>eller</w:t>
      </w:r>
      <w:r w:rsidR="002A2906" w:rsidRPr="00010135">
        <w:t xml:space="preserve"> shall re-calibrate all Pressure Safety Valves (PSVs) after final alignment of piping in subsystems, independently of the calibration certificate supplied by valve manufacturer. This calibration shall be in accordance with </w:t>
      </w:r>
      <w:r w:rsidR="00D27EDC">
        <w:t>recognized</w:t>
      </w:r>
      <w:r w:rsidR="00FB1A88">
        <w:t xml:space="preserve"> </w:t>
      </w:r>
      <w:r w:rsidR="0038726A">
        <w:t xml:space="preserve">standards </w:t>
      </w:r>
      <w:r w:rsidR="00EC6F1A">
        <w:t xml:space="preserve">such </w:t>
      </w:r>
      <w:r w:rsidR="0038726A">
        <w:t xml:space="preserve">as </w:t>
      </w:r>
      <w:r w:rsidR="00025CA6" w:rsidRPr="00025CA6">
        <w:t>API-RP 576</w:t>
      </w:r>
      <w:r w:rsidR="0038726A">
        <w:t xml:space="preserve"> </w:t>
      </w:r>
      <w:r w:rsidR="002935F5">
        <w:t>and</w:t>
      </w:r>
      <w:r w:rsidR="0038726A">
        <w:t xml:space="preserve"> </w:t>
      </w:r>
      <w:r w:rsidR="002A2906" w:rsidRPr="00010135">
        <w:t xml:space="preserve">API-RP 520. </w:t>
      </w:r>
      <w:r w:rsidR="00B318A6">
        <w:t>Seller</w:t>
      </w:r>
      <w:r w:rsidR="002A2906" w:rsidRPr="00010135">
        <w:t xml:space="preserve"> shall provide a PSV calibration </w:t>
      </w:r>
      <w:r w:rsidR="006729D2">
        <w:t>facility</w:t>
      </w:r>
      <w:r w:rsidR="006729D2" w:rsidRPr="00010135">
        <w:t xml:space="preserve"> </w:t>
      </w:r>
      <w:r w:rsidR="002A2906" w:rsidRPr="00010135">
        <w:t>on board for this activity</w:t>
      </w:r>
      <w:r w:rsidR="008F2545">
        <w:t xml:space="preserve">, preferably placed on </w:t>
      </w:r>
      <w:r w:rsidR="00391C77">
        <w:t>T</w:t>
      </w:r>
      <w:r w:rsidR="008F2545">
        <w:t>opsides.</w:t>
      </w:r>
    </w:p>
    <w:p w14:paraId="7504BB6C" w14:textId="0E2EA125" w:rsidR="00BE63AB" w:rsidRPr="00537390" w:rsidRDefault="00BE63AB" w:rsidP="00D70673">
      <w:pPr>
        <w:pStyle w:val="texto4"/>
        <w:rPr>
          <w:bCs w:val="0"/>
        </w:rPr>
      </w:pPr>
      <w:r w:rsidRPr="00537390">
        <w:t xml:space="preserve">Requirements described at IEC-62337 - </w:t>
      </w:r>
      <w:r w:rsidR="00257F7C">
        <w:t>"</w:t>
      </w:r>
      <w:r w:rsidRPr="00537390">
        <w:t>Milestones and Activities during Commissioning of Electrical Instrumentation and Control System in the Process Industry</w:t>
      </w:r>
      <w:r w:rsidR="00236067">
        <w:t>”</w:t>
      </w:r>
      <w:r w:rsidRPr="00537390">
        <w:t xml:space="preserve"> shall be foreseen </w:t>
      </w:r>
      <w:r w:rsidRPr="00537390">
        <w:lastRenderedPageBreak/>
        <w:t xml:space="preserve">by </w:t>
      </w:r>
      <w:r w:rsidR="00B03DD2">
        <w:t>S</w:t>
      </w:r>
      <w:r w:rsidR="005C5750">
        <w:t>eller</w:t>
      </w:r>
      <w:r w:rsidRPr="00537390">
        <w:t xml:space="preserve"> as requirements for the </w:t>
      </w:r>
      <w:r w:rsidR="00FF77ED" w:rsidRPr="00FF77ED">
        <w:t>Mechanical Completion</w:t>
      </w:r>
      <w:r w:rsidR="00FF77ED" w:rsidRPr="00FF77ED" w:rsidDel="00124E7E">
        <w:t xml:space="preserve"> </w:t>
      </w:r>
      <w:r w:rsidRPr="00537390">
        <w:t>activities.</w:t>
      </w:r>
    </w:p>
    <w:p w14:paraId="2C410E67" w14:textId="32A3033A" w:rsidR="00BE63AB" w:rsidRPr="00537390" w:rsidRDefault="00BE63AB" w:rsidP="00D70673">
      <w:pPr>
        <w:pStyle w:val="texto4"/>
      </w:pPr>
      <w:r w:rsidRPr="00537390">
        <w:t xml:space="preserve">Requirements described at IEC-62381 </w:t>
      </w:r>
      <w:r w:rsidR="00581EC9">
        <w:t>–</w:t>
      </w:r>
      <w:r w:rsidRPr="00537390">
        <w:t xml:space="preserve"> </w:t>
      </w:r>
      <w:r w:rsidR="00581EC9">
        <w:t>“</w:t>
      </w:r>
      <w:r w:rsidRPr="00537390">
        <w:t xml:space="preserve">Automation systems in the process industry – Factory </w:t>
      </w:r>
      <w:r w:rsidR="00E9133D" w:rsidRPr="5191FDF8">
        <w:t>A</w:t>
      </w:r>
      <w:r w:rsidRPr="00537390">
        <w:t xml:space="preserve">cceptance </w:t>
      </w:r>
      <w:r w:rsidR="00E9133D" w:rsidRPr="5191FDF8">
        <w:t>T</w:t>
      </w:r>
      <w:r w:rsidRPr="00537390">
        <w:t xml:space="preserve">est (FAT), </w:t>
      </w:r>
      <w:r w:rsidR="00685335" w:rsidRPr="5191FDF8">
        <w:t>S</w:t>
      </w:r>
      <w:r w:rsidRPr="00537390">
        <w:t xml:space="preserve">ite </w:t>
      </w:r>
      <w:r w:rsidR="00685335" w:rsidRPr="5191FDF8">
        <w:t>A</w:t>
      </w:r>
      <w:r w:rsidRPr="00537390">
        <w:t xml:space="preserve">cceptance </w:t>
      </w:r>
      <w:r w:rsidR="00685335" w:rsidRPr="5191FDF8">
        <w:t>T</w:t>
      </w:r>
      <w:r w:rsidRPr="00537390">
        <w:t xml:space="preserve">est (SAT), and </w:t>
      </w:r>
      <w:r w:rsidR="38EC1EF1" w:rsidRPr="5191FDF8">
        <w:t>S</w:t>
      </w:r>
      <w:r w:rsidRPr="00537390">
        <w:t xml:space="preserve">ite </w:t>
      </w:r>
      <w:r w:rsidR="2F190813" w:rsidRPr="5191FDF8">
        <w:t>I</w:t>
      </w:r>
      <w:r w:rsidRPr="00537390">
        <w:t xml:space="preserve">ntegration </w:t>
      </w:r>
      <w:r w:rsidR="44515B6C" w:rsidRPr="5191FDF8">
        <w:t>T</w:t>
      </w:r>
      <w:r w:rsidRPr="00537390">
        <w:t>est (SIT)</w:t>
      </w:r>
      <w:r w:rsidR="00581EC9">
        <w:t>”</w:t>
      </w:r>
      <w:r w:rsidRPr="00537390">
        <w:t xml:space="preserve"> shall be foreseen by </w:t>
      </w:r>
      <w:r w:rsidR="00B03DD2" w:rsidRPr="5191FDF8">
        <w:t>S</w:t>
      </w:r>
      <w:r w:rsidR="00B20117" w:rsidRPr="5191FDF8">
        <w:t>eller</w:t>
      </w:r>
      <w:r w:rsidRPr="00537390">
        <w:t xml:space="preserve"> as requirements for the </w:t>
      </w:r>
      <w:r w:rsidR="00092118" w:rsidRPr="00092118">
        <w:t>Mechanical Completion</w:t>
      </w:r>
      <w:r w:rsidR="00092118" w:rsidRPr="00092118" w:rsidDel="00124E7E">
        <w:t xml:space="preserve"> </w:t>
      </w:r>
      <w:r w:rsidRPr="00537390">
        <w:t>activities.</w:t>
      </w:r>
    </w:p>
    <w:p w14:paraId="5A20CE09" w14:textId="13F0E8C4" w:rsidR="004C5913" w:rsidRPr="00537390" w:rsidRDefault="00B03DD2" w:rsidP="00D70673">
      <w:pPr>
        <w:pStyle w:val="texto4"/>
      </w:pPr>
      <w:r>
        <w:t>S</w:t>
      </w:r>
      <w:r w:rsidR="0038087F">
        <w:t>eller</w:t>
      </w:r>
      <w:r w:rsidR="004C5913" w:rsidRPr="00537390">
        <w:t xml:space="preserve"> shall inspect all field instruments.</w:t>
      </w:r>
    </w:p>
    <w:p w14:paraId="391083EE" w14:textId="7CFB1614" w:rsidR="004C5913" w:rsidRPr="00537390" w:rsidRDefault="00B03DD2" w:rsidP="00D70673">
      <w:pPr>
        <w:pStyle w:val="texto4"/>
      </w:pPr>
      <w:r>
        <w:t>S</w:t>
      </w:r>
      <w:r w:rsidR="0038087F">
        <w:t>eller</w:t>
      </w:r>
      <w:r w:rsidR="004C5913" w:rsidRPr="00537390">
        <w:t xml:space="preserve"> shall perform </w:t>
      </w:r>
      <w:r w:rsidR="00EC329A">
        <w:t>C</w:t>
      </w:r>
      <w:r w:rsidR="004C5913" w:rsidRPr="00537390">
        <w:t xml:space="preserve">ertification </w:t>
      </w:r>
      <w:r w:rsidR="00EC329A">
        <w:t>T</w:t>
      </w:r>
      <w:r w:rsidR="004C5913" w:rsidRPr="00537390">
        <w:t xml:space="preserve">est of all instruments after assembly at field </w:t>
      </w:r>
      <w:proofErr w:type="gramStart"/>
      <w:r w:rsidR="004C5913" w:rsidRPr="00537390">
        <w:t>in order to</w:t>
      </w:r>
      <w:proofErr w:type="gramEnd"/>
      <w:r w:rsidR="004C5913" w:rsidRPr="00537390">
        <w:t xml:space="preserve"> confirm its integrity.</w:t>
      </w:r>
    </w:p>
    <w:p w14:paraId="6A7430DA" w14:textId="158D5F2F" w:rsidR="004C5913" w:rsidRPr="00537390" w:rsidRDefault="004C5913" w:rsidP="00D70673">
      <w:pPr>
        <w:pStyle w:val="texto4"/>
      </w:pPr>
      <w:r w:rsidRPr="00537390">
        <w:t xml:space="preserve"> </w:t>
      </w:r>
      <w:r w:rsidR="00B03DD2">
        <w:t>S</w:t>
      </w:r>
      <w:r w:rsidR="0038087F">
        <w:t>eller</w:t>
      </w:r>
      <w:r w:rsidRPr="00537390">
        <w:t xml:space="preserve"> shall provide calibration certificates for all instruments under its </w:t>
      </w:r>
      <w:r w:rsidR="00180EA4">
        <w:t>S</w:t>
      </w:r>
      <w:r w:rsidRPr="00537390">
        <w:t xml:space="preserve">cope of </w:t>
      </w:r>
      <w:r w:rsidR="00180EA4">
        <w:t>S</w:t>
      </w:r>
      <w:r w:rsidRPr="00537390">
        <w:t>upply.</w:t>
      </w:r>
      <w:r w:rsidR="00CA29F6" w:rsidRPr="009A74DE">
        <w:t xml:space="preserve"> </w:t>
      </w:r>
      <w:r w:rsidR="00CA29F6" w:rsidRPr="001D1CE6">
        <w:t>All calibration shall be performed by laboratories that comply with the requirements of ISO/IEC 17025</w:t>
      </w:r>
      <w:r w:rsidR="00CA29F6">
        <w:t>.</w:t>
      </w:r>
    </w:p>
    <w:p w14:paraId="69D3E25E" w14:textId="2AE3607C" w:rsidR="004C5913" w:rsidRPr="00537390" w:rsidRDefault="00B03DD2" w:rsidP="00D70673">
      <w:pPr>
        <w:pStyle w:val="texto4"/>
      </w:pPr>
      <w:r>
        <w:t>S</w:t>
      </w:r>
      <w:r w:rsidR="0038087F">
        <w:t>eller</w:t>
      </w:r>
      <w:r w:rsidR="004C5913" w:rsidRPr="00537390">
        <w:t xml:space="preserve"> shall guarantee on pressure sensing instruments the correct manifold assembly, where applicable, following manufacturer recommendations about tightness to be applied to the bolts, as well as parallelism and gap between manifold and instrument.</w:t>
      </w:r>
    </w:p>
    <w:p w14:paraId="1CA53BC8" w14:textId="6FF94A8A" w:rsidR="004C5913" w:rsidRPr="00537390" w:rsidRDefault="004C5913" w:rsidP="00D70673">
      <w:pPr>
        <w:pStyle w:val="texto4"/>
      </w:pPr>
      <w:r w:rsidRPr="00537390">
        <w:t xml:space="preserve">For all pressure sensing instruments, </w:t>
      </w:r>
      <w:r w:rsidR="00B03DD2">
        <w:t>S</w:t>
      </w:r>
      <w:r w:rsidR="005C5750">
        <w:t>eller</w:t>
      </w:r>
      <w:r w:rsidRPr="00537390">
        <w:t xml:space="preserve"> shall perform a static pressure test, at project operational pressure, </w:t>
      </w:r>
      <w:proofErr w:type="gramStart"/>
      <w:r w:rsidRPr="00537390">
        <w:t>in order to</w:t>
      </w:r>
      <w:proofErr w:type="gramEnd"/>
      <w:r w:rsidRPr="00537390">
        <w:t xml:space="preserve"> confirm the correct manifold assembly.</w:t>
      </w:r>
    </w:p>
    <w:p w14:paraId="5338CCEA" w14:textId="49AD73A3" w:rsidR="004C5913" w:rsidRPr="00537390" w:rsidRDefault="00B03DD2" w:rsidP="00D70673">
      <w:pPr>
        <w:pStyle w:val="texto4"/>
      </w:pPr>
      <w:r>
        <w:t>S</w:t>
      </w:r>
      <w:r w:rsidR="005C5750">
        <w:t>eller</w:t>
      </w:r>
      <w:r w:rsidR="004C5913" w:rsidRPr="00537390">
        <w:t xml:space="preserve"> shall include all instrument impulse lines in piping leakage tests plan </w:t>
      </w:r>
      <w:proofErr w:type="gramStart"/>
      <w:r w:rsidR="004C5913" w:rsidRPr="00537390">
        <w:t>in order to</w:t>
      </w:r>
      <w:proofErr w:type="gramEnd"/>
      <w:r w:rsidR="004C5913" w:rsidRPr="00537390">
        <w:t xml:space="preserve"> guarantee its integrity.</w:t>
      </w:r>
    </w:p>
    <w:p w14:paraId="73001903" w14:textId="77777777" w:rsidR="002A2906" w:rsidRPr="005E5545" w:rsidRDefault="002A2906" w:rsidP="00D70673">
      <w:pPr>
        <w:pStyle w:val="texto3"/>
        <w:rPr>
          <w:bCs w:val="0"/>
        </w:rPr>
      </w:pPr>
      <w:r w:rsidRPr="00D70673">
        <w:rPr>
          <w:b/>
        </w:rPr>
        <w:t>Automation</w:t>
      </w:r>
    </w:p>
    <w:p w14:paraId="0F1F05E9" w14:textId="3BE8425F" w:rsidR="002A2906" w:rsidRPr="005E5545" w:rsidRDefault="11BE6986" w:rsidP="00D70673">
      <w:pPr>
        <w:pStyle w:val="texto4"/>
        <w:rPr>
          <w:bCs w:val="0"/>
        </w:rPr>
      </w:pPr>
      <w:r w:rsidRPr="00D70673">
        <w:t>S</w:t>
      </w:r>
      <w:r w:rsidR="06D881D0" w:rsidRPr="005E5545">
        <w:t>eller</w:t>
      </w:r>
      <w:r w:rsidR="55F854BF" w:rsidRPr="005E5545">
        <w:t xml:space="preserve"> </w:t>
      </w:r>
      <w:r w:rsidR="0A0D2164" w:rsidRPr="005E5545">
        <w:t xml:space="preserve">shall </w:t>
      </w:r>
      <w:r w:rsidR="55F854BF" w:rsidRPr="005E5545">
        <w:t xml:space="preserve">perform a </w:t>
      </w:r>
      <w:r w:rsidR="0D50CBB1" w:rsidRPr="005E5545">
        <w:t>M</w:t>
      </w:r>
      <w:r w:rsidR="55F854BF" w:rsidRPr="005E5545">
        <w:t xml:space="preserve">echanical </w:t>
      </w:r>
      <w:r w:rsidR="6FBFFE67" w:rsidRPr="005E5545">
        <w:t>C</w:t>
      </w:r>
      <w:r w:rsidR="55F854BF" w:rsidRPr="005E5545">
        <w:t xml:space="preserve">ompletion inspection and execute </w:t>
      </w:r>
      <w:r w:rsidR="001C6650">
        <w:t>C</w:t>
      </w:r>
      <w:r w:rsidR="55F854BF" w:rsidRPr="005E5545">
        <w:t xml:space="preserve">ertification </w:t>
      </w:r>
      <w:r w:rsidR="001C6650">
        <w:t>T</w:t>
      </w:r>
      <w:r w:rsidR="55F854BF" w:rsidRPr="005E5545">
        <w:t xml:space="preserve">ests in all </w:t>
      </w:r>
      <w:r w:rsidR="3E1EF341" w:rsidRPr="005E5545">
        <w:t>e</w:t>
      </w:r>
      <w:r w:rsidR="55F854BF" w:rsidRPr="005E5545">
        <w:t>quipment within CSS (Control and Safety System) and SOS (Supervisory and Operating System) in accordance with design requirements, standards and regulatory bodies</w:t>
      </w:r>
      <w:r w:rsidR="1F3BC325" w:rsidRPr="005E5545">
        <w:t>.</w:t>
      </w:r>
    </w:p>
    <w:p w14:paraId="4FD2A0D8" w14:textId="7A472599" w:rsidR="00EB79A0" w:rsidRPr="00FD3C48" w:rsidRDefault="00EB79A0" w:rsidP="00FD3C48">
      <w:pPr>
        <w:pStyle w:val="texto3"/>
        <w:rPr>
          <w:b/>
        </w:rPr>
      </w:pPr>
      <w:r w:rsidRPr="00FD3C48">
        <w:rPr>
          <w:b/>
        </w:rPr>
        <w:t>Electrical</w:t>
      </w:r>
    </w:p>
    <w:p w14:paraId="2F603C29" w14:textId="584704E3" w:rsidR="00DC5F06" w:rsidRPr="00537390" w:rsidRDefault="00B03DD2" w:rsidP="00FD3C48">
      <w:pPr>
        <w:pStyle w:val="texto4"/>
      </w:pPr>
      <w:r>
        <w:t>S</w:t>
      </w:r>
      <w:r w:rsidR="005C5750">
        <w:t>eller</w:t>
      </w:r>
      <w:r w:rsidR="00DC5F06" w:rsidRPr="00537390">
        <w:t xml:space="preserve"> shall issue tightness report applied to all </w:t>
      </w:r>
      <w:r w:rsidR="006332A9">
        <w:t>“</w:t>
      </w:r>
      <w:r w:rsidR="00DC5F06" w:rsidRPr="00537390">
        <w:t>Motor Control Center</w:t>
      </w:r>
      <w:r w:rsidR="006332A9">
        <w:t>”</w:t>
      </w:r>
      <w:r w:rsidR="00DC5F06" w:rsidRPr="00537390">
        <w:t xml:space="preserve"> and switchboard connections, including a specific tightness report related to the fixation of the panel to th</w:t>
      </w:r>
      <w:r w:rsidR="00477A4B">
        <w:t>e</w:t>
      </w:r>
      <w:r w:rsidR="00DC5F06" w:rsidRPr="00537390">
        <w:t xml:space="preserve"> base. The location and torque values shall be confirmed by the specific </w:t>
      </w:r>
      <w:r w:rsidR="006B727D">
        <w:t>Vendor</w:t>
      </w:r>
      <w:r w:rsidR="00DC5F06" w:rsidRPr="00537390">
        <w:t xml:space="preserve"> documentation. </w:t>
      </w:r>
    </w:p>
    <w:p w14:paraId="42A1C25F" w14:textId="793633A3" w:rsidR="00DC5F06" w:rsidRPr="00537390" w:rsidRDefault="00DC5F06" w:rsidP="00FD3C48">
      <w:pPr>
        <w:pStyle w:val="texto4"/>
      </w:pPr>
      <w:r w:rsidRPr="00537390">
        <w:t xml:space="preserve">For </w:t>
      </w:r>
      <w:r w:rsidR="001F0547">
        <w:t>i</w:t>
      </w:r>
      <w:r w:rsidRPr="00537390">
        <w:t xml:space="preserve">nsulation tests in </w:t>
      </w:r>
      <w:r w:rsidR="001F0547">
        <w:t>r</w:t>
      </w:r>
      <w:r w:rsidRPr="00537390">
        <w:t xml:space="preserve">otating </w:t>
      </w:r>
      <w:r w:rsidR="001F0547">
        <w:t>m</w:t>
      </w:r>
      <w:r w:rsidRPr="00537390">
        <w:t xml:space="preserve">achinery and </w:t>
      </w:r>
      <w:r w:rsidR="001F0547">
        <w:t>t</w:t>
      </w:r>
      <w:r w:rsidRPr="00537390">
        <w:t xml:space="preserve">ransformers, </w:t>
      </w:r>
      <w:r w:rsidR="00B03DD2">
        <w:t>S</w:t>
      </w:r>
      <w:r w:rsidR="005C5750">
        <w:t>eller</w:t>
      </w:r>
      <w:r w:rsidRPr="00537390">
        <w:t xml:space="preserve"> shall follow the IEEE STD 43-2000 </w:t>
      </w:r>
      <w:r w:rsidR="006C0A16">
        <w:t>–</w:t>
      </w:r>
      <w:r w:rsidRPr="00537390">
        <w:t xml:space="preserve"> </w:t>
      </w:r>
      <w:r w:rsidR="006C0A16">
        <w:t>“</w:t>
      </w:r>
      <w:r w:rsidRPr="00537390">
        <w:t xml:space="preserve">Recommended </w:t>
      </w:r>
      <w:r w:rsidRPr="00537390">
        <w:lastRenderedPageBreak/>
        <w:t>Practice for Testing Insulation Resistance of Rotating Machinery</w:t>
      </w:r>
      <w:r w:rsidR="006C0A16">
        <w:t>”</w:t>
      </w:r>
      <w:r w:rsidRPr="00537390">
        <w:t>.</w:t>
      </w:r>
    </w:p>
    <w:p w14:paraId="71ECBB55" w14:textId="2F67E97B" w:rsidR="00DC5F06" w:rsidRPr="005E5545" w:rsidRDefault="3CACA981" w:rsidP="00FD3C48">
      <w:pPr>
        <w:pStyle w:val="texto4"/>
      </w:pPr>
      <w:r w:rsidRPr="005E5545">
        <w:t xml:space="preserve">For electrical </w:t>
      </w:r>
      <w:r w:rsidR="417B5B5C" w:rsidRPr="005E5545">
        <w:t>e</w:t>
      </w:r>
      <w:r w:rsidRPr="005E5545">
        <w:t xml:space="preserve">quipment insulating oil, </w:t>
      </w:r>
      <w:r w:rsidR="11BE6986" w:rsidRPr="005E5545">
        <w:t>S</w:t>
      </w:r>
      <w:r w:rsidR="06D881D0" w:rsidRPr="005E5545">
        <w:t>eller</w:t>
      </w:r>
      <w:r w:rsidRPr="005E5545">
        <w:t xml:space="preserve"> shall proceed according to IEC - 60296 </w:t>
      </w:r>
      <w:r w:rsidR="00713A50">
        <w:t>–</w:t>
      </w:r>
      <w:r w:rsidRPr="005E5545">
        <w:t xml:space="preserve"> </w:t>
      </w:r>
      <w:r w:rsidR="00713A50">
        <w:t>“</w:t>
      </w:r>
      <w:r w:rsidRPr="005E5545">
        <w:t>Fluids for Electro technical Applications Unused Mineral Insulating Oils for Transformers and Switchgear</w:t>
      </w:r>
      <w:r w:rsidR="002604BD">
        <w:t>”</w:t>
      </w:r>
      <w:r w:rsidRPr="005E5545">
        <w:t>.</w:t>
      </w:r>
    </w:p>
    <w:p w14:paraId="4AF65BFE" w14:textId="28067A25" w:rsidR="001F274C" w:rsidRPr="00537390" w:rsidRDefault="00B03DD2" w:rsidP="00FD3C48">
      <w:pPr>
        <w:pStyle w:val="texto4"/>
        <w:rPr>
          <w:bCs w:val="0"/>
        </w:rPr>
      </w:pPr>
      <w:r>
        <w:t>S</w:t>
      </w:r>
      <w:r w:rsidR="005C5750">
        <w:t>eller</w:t>
      </w:r>
      <w:r w:rsidR="001F274C" w:rsidRPr="00537390">
        <w:t xml:space="preserve"> shall follow the </w:t>
      </w:r>
      <w:r w:rsidR="006B727D">
        <w:t>Vendor</w:t>
      </w:r>
      <w:r w:rsidR="001F274C" w:rsidRPr="00537390">
        <w:t>s documentation for the following tests:</w:t>
      </w:r>
    </w:p>
    <w:p w14:paraId="2E3BCFF3" w14:textId="4074D180" w:rsidR="001F274C" w:rsidRPr="00537390" w:rsidRDefault="001F274C" w:rsidP="00FE53B1">
      <w:pPr>
        <w:pStyle w:val="PargrafodaLista"/>
        <w:numPr>
          <w:ilvl w:val="3"/>
          <w:numId w:val="18"/>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 xml:space="preserve">Insulation tests on electrical cables, electrical panels and components (e.g. breakers, drawers, and contactors), Uninterruptible Power Supply (UPS), battery chargers and similar </w:t>
      </w:r>
      <w:proofErr w:type="gramStart"/>
      <w:r w:rsidRPr="00537390">
        <w:rPr>
          <w:rFonts w:ascii="Arial" w:hAnsi="Arial" w:cs="Arial"/>
          <w:bCs/>
          <w:sz w:val="24"/>
          <w:szCs w:val="24"/>
          <w:lang w:val="en-US"/>
        </w:rPr>
        <w:t>tests</w:t>
      </w:r>
      <w:r w:rsidR="00584B99">
        <w:rPr>
          <w:rFonts w:ascii="Arial" w:hAnsi="Arial" w:cs="Arial"/>
          <w:bCs/>
          <w:sz w:val="24"/>
          <w:szCs w:val="24"/>
          <w:lang w:val="en-US"/>
        </w:rPr>
        <w:t>;</w:t>
      </w:r>
      <w:proofErr w:type="gramEnd"/>
    </w:p>
    <w:p w14:paraId="47A55CBE" w14:textId="5C95EFB8" w:rsidR="001F274C" w:rsidRPr="00537390" w:rsidRDefault="001F274C" w:rsidP="00FE53B1">
      <w:pPr>
        <w:pStyle w:val="PargrafodaLista"/>
        <w:numPr>
          <w:ilvl w:val="3"/>
          <w:numId w:val="18"/>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Hi-Pot tests on medium voltage cables, panels and components (when applicable</w:t>
      </w:r>
      <w:proofErr w:type="gramStart"/>
      <w:r w:rsidRPr="00537390">
        <w:rPr>
          <w:rFonts w:ascii="Arial" w:hAnsi="Arial" w:cs="Arial"/>
          <w:bCs/>
          <w:sz w:val="24"/>
          <w:szCs w:val="24"/>
          <w:lang w:val="en-US"/>
        </w:rPr>
        <w:t>)</w:t>
      </w:r>
      <w:r w:rsidR="00584B99">
        <w:rPr>
          <w:rFonts w:ascii="Arial" w:hAnsi="Arial" w:cs="Arial"/>
          <w:bCs/>
          <w:sz w:val="24"/>
          <w:szCs w:val="24"/>
          <w:lang w:val="en-US"/>
        </w:rPr>
        <w:t>;</w:t>
      </w:r>
      <w:proofErr w:type="gramEnd"/>
    </w:p>
    <w:p w14:paraId="2DE3B918" w14:textId="77777777" w:rsidR="001F274C" w:rsidRPr="00537390" w:rsidRDefault="001F274C" w:rsidP="00FE53B1">
      <w:pPr>
        <w:pStyle w:val="PargrafodaLista"/>
        <w:numPr>
          <w:ilvl w:val="3"/>
          <w:numId w:val="18"/>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Duct resistance tests on bus bars (all panels, exception to small lighting panels and control panels), circuit breakers (low voltage power breakers and medium voltage circuit breakers) and medium voltage contactors.</w:t>
      </w:r>
    </w:p>
    <w:p w14:paraId="0C286B27" w14:textId="1B88AE24" w:rsidR="00E000E2" w:rsidRPr="00537390" w:rsidRDefault="00E000E2" w:rsidP="00FD3C48">
      <w:pPr>
        <w:pStyle w:val="texto4"/>
      </w:pPr>
      <w:r w:rsidRPr="00537390">
        <w:t xml:space="preserve">About circuit </w:t>
      </w:r>
      <w:proofErr w:type="gramStart"/>
      <w:r w:rsidRPr="00537390">
        <w:t>breakers</w:t>
      </w:r>
      <w:proofErr w:type="gramEnd"/>
      <w:r w:rsidRPr="00537390">
        <w:t xml:space="preserve"> phase simultaneity and plotting test, </w:t>
      </w:r>
      <w:r w:rsidR="00B03DD2">
        <w:t>S</w:t>
      </w:r>
      <w:r w:rsidR="005C5750">
        <w:t>eller</w:t>
      </w:r>
      <w:r w:rsidRPr="00537390">
        <w:t xml:space="preserve"> shall apply opening, closing and re-opening (trip free) tests to ensure it is according to the breaker operating curve and check time discrepancies between different phases.</w:t>
      </w:r>
    </w:p>
    <w:p w14:paraId="0EE6618E" w14:textId="658D669B" w:rsidR="00635E97" w:rsidRPr="00537390" w:rsidRDefault="00635E97" w:rsidP="00FD3C48">
      <w:pPr>
        <w:pStyle w:val="texto4"/>
      </w:pPr>
      <w:r w:rsidRPr="00537390">
        <w:t xml:space="preserve">About the Transformer Turn Ratio Test (TTR), </w:t>
      </w:r>
      <w:r w:rsidR="00B03DD2">
        <w:t>S</w:t>
      </w:r>
      <w:r w:rsidR="005C5750">
        <w:t>eller</w:t>
      </w:r>
      <w:r w:rsidRPr="00537390">
        <w:t xml:space="preserve"> shall determine transformation ratio, terminal identification and winding polarity, using the ratio-measuring instrument.</w:t>
      </w:r>
    </w:p>
    <w:p w14:paraId="28177BC6" w14:textId="0D02D746" w:rsidR="00635E97" w:rsidRPr="00537390" w:rsidRDefault="00635E97" w:rsidP="00FD3C48">
      <w:pPr>
        <w:pStyle w:val="texto4"/>
      </w:pPr>
      <w:r w:rsidRPr="00537390">
        <w:t xml:space="preserve">About the transformer winding ohmic resistance test, </w:t>
      </w:r>
      <w:r w:rsidR="00912E98">
        <w:t>Seller</w:t>
      </w:r>
      <w:r w:rsidRPr="00537390">
        <w:t xml:space="preserve"> shall perform the transformer winding resistance measurements according to equipment type and </w:t>
      </w:r>
      <w:r w:rsidR="006B727D">
        <w:t>Vendor</w:t>
      </w:r>
      <w:r w:rsidRPr="00537390">
        <w:t xml:space="preserve"> standards.</w:t>
      </w:r>
    </w:p>
    <w:p w14:paraId="52E068D8" w14:textId="4109459D" w:rsidR="007504B2" w:rsidRPr="00537390" w:rsidRDefault="00B03DD2" w:rsidP="00FD3C48">
      <w:pPr>
        <w:pStyle w:val="texto4"/>
      </w:pPr>
      <w:r>
        <w:t>S</w:t>
      </w:r>
      <w:r w:rsidR="00912E98">
        <w:t>eller</w:t>
      </w:r>
      <w:r w:rsidR="007504B2" w:rsidRPr="00537390">
        <w:t xml:space="preserve"> shall perform the polarity test, saturation curve, current ratio and insulation test for the current transformers (TCs).</w:t>
      </w:r>
    </w:p>
    <w:p w14:paraId="06FDD1D1" w14:textId="1BC05FD2" w:rsidR="007504B2" w:rsidRPr="00537390" w:rsidRDefault="00B03DD2" w:rsidP="00FD3C48">
      <w:pPr>
        <w:pStyle w:val="texto4"/>
      </w:pPr>
      <w:r>
        <w:t>S</w:t>
      </w:r>
      <w:r w:rsidR="00912E98">
        <w:t>eller</w:t>
      </w:r>
      <w:r w:rsidR="007504B2" w:rsidRPr="00537390">
        <w:t xml:space="preserve"> shall perform the polarity </w:t>
      </w:r>
      <w:proofErr w:type="gramStart"/>
      <w:r w:rsidR="007504B2" w:rsidRPr="00537390">
        <w:t>test,</w:t>
      </w:r>
      <w:proofErr w:type="gramEnd"/>
      <w:r w:rsidR="007504B2" w:rsidRPr="00537390">
        <w:t xml:space="preserve"> Transformer Turn Ratio test and insulation test for the voltage transformers (TPs).</w:t>
      </w:r>
    </w:p>
    <w:p w14:paraId="44F6CBEA" w14:textId="20207F3E" w:rsidR="000E0436" w:rsidRPr="00010135" w:rsidRDefault="002A2906" w:rsidP="00FD3C48">
      <w:pPr>
        <w:pStyle w:val="texto3"/>
        <w:rPr>
          <w:b/>
        </w:rPr>
      </w:pPr>
      <w:r w:rsidRPr="00FD3C48">
        <w:rPr>
          <w:b/>
        </w:rPr>
        <w:t xml:space="preserve">Bolted </w:t>
      </w:r>
      <w:r w:rsidR="00F102F5">
        <w:rPr>
          <w:b/>
        </w:rPr>
        <w:t>f</w:t>
      </w:r>
      <w:r w:rsidRPr="00FD3C48">
        <w:rPr>
          <w:b/>
        </w:rPr>
        <w:t xml:space="preserve">lange </w:t>
      </w:r>
      <w:r w:rsidR="00F102F5">
        <w:rPr>
          <w:b/>
        </w:rPr>
        <w:t>j</w:t>
      </w:r>
      <w:r w:rsidRPr="00FD3C48">
        <w:rPr>
          <w:b/>
        </w:rPr>
        <w:t xml:space="preserve">oint </w:t>
      </w:r>
      <w:r w:rsidR="00F102F5">
        <w:rPr>
          <w:b/>
        </w:rPr>
        <w:t>m</w:t>
      </w:r>
      <w:r w:rsidR="000E0436" w:rsidRPr="00010135">
        <w:rPr>
          <w:b/>
        </w:rPr>
        <w:t>a</w:t>
      </w:r>
      <w:r w:rsidRPr="00010135">
        <w:rPr>
          <w:b/>
        </w:rPr>
        <w:t>nagement</w:t>
      </w:r>
    </w:p>
    <w:p w14:paraId="1ED8A00B" w14:textId="346F53B4" w:rsidR="009C4E93" w:rsidRPr="002B7B41" w:rsidRDefault="00B03DD2" w:rsidP="00FD3C48">
      <w:pPr>
        <w:pStyle w:val="texto4"/>
        <w:rPr>
          <w:bCs w:val="0"/>
        </w:rPr>
      </w:pPr>
      <w:r>
        <w:t>S</w:t>
      </w:r>
      <w:r w:rsidR="00912E98">
        <w:t>eller</w:t>
      </w:r>
      <w:r w:rsidR="009C4E93" w:rsidRPr="000E0436">
        <w:t xml:space="preserve"> </w:t>
      </w:r>
      <w:r w:rsidR="009C4E93" w:rsidRPr="009C4E93">
        <w:t xml:space="preserve">shall establish a procedure </w:t>
      </w:r>
      <w:r w:rsidR="00C0443B">
        <w:t>for</w:t>
      </w:r>
      <w:r w:rsidR="009C4E93" w:rsidRPr="009C4E93">
        <w:t xml:space="preserve"> </w:t>
      </w:r>
      <w:r w:rsidR="005B5BE1">
        <w:t>b</w:t>
      </w:r>
      <w:r w:rsidR="009C4E93" w:rsidRPr="009C4E93">
        <w:t xml:space="preserve">olted </w:t>
      </w:r>
      <w:r w:rsidR="005B5BE1">
        <w:t>j</w:t>
      </w:r>
      <w:r w:rsidR="009C4E93" w:rsidRPr="009C4E93">
        <w:t xml:space="preserve">oint </w:t>
      </w:r>
      <w:r w:rsidR="005B5BE1">
        <w:t>m</w:t>
      </w:r>
      <w:r w:rsidR="009C4E93" w:rsidRPr="009C4E93">
        <w:t>anagement</w:t>
      </w:r>
      <w:r w:rsidR="009C4E93">
        <w:t xml:space="preserve"> </w:t>
      </w:r>
      <w:proofErr w:type="gramStart"/>
      <w:r w:rsidR="009C4E93" w:rsidRPr="000E0436">
        <w:t>in order to</w:t>
      </w:r>
      <w:proofErr w:type="gramEnd"/>
      <w:r w:rsidR="009C4E93" w:rsidRPr="000E0436">
        <w:t xml:space="preserve"> ensure that all bolted joints are consistently leak-free during testing and operation.</w:t>
      </w:r>
      <w:r w:rsidR="00E90887">
        <w:t xml:space="preserve"> Procedure requirements in Exhibit IV – Directives for Product Fabrication, item 5.3.10.</w:t>
      </w:r>
    </w:p>
    <w:p w14:paraId="20721E97" w14:textId="712FAB1D" w:rsidR="000E0436" w:rsidRPr="00FD3C48" w:rsidRDefault="000E0436" w:rsidP="00FD3C48">
      <w:pPr>
        <w:pStyle w:val="texto3"/>
        <w:rPr>
          <w:b/>
        </w:rPr>
      </w:pPr>
      <w:r w:rsidRPr="00FD3C48">
        <w:rPr>
          <w:b/>
        </w:rPr>
        <w:t xml:space="preserve">Brazilian </w:t>
      </w:r>
      <w:r w:rsidR="00B76099">
        <w:rPr>
          <w:b/>
        </w:rPr>
        <w:t>r</w:t>
      </w:r>
      <w:r w:rsidRPr="00FD3C48">
        <w:rPr>
          <w:b/>
        </w:rPr>
        <w:t xml:space="preserve">egulation </w:t>
      </w:r>
      <w:r w:rsidR="00B76099">
        <w:rPr>
          <w:b/>
        </w:rPr>
        <w:t>s</w:t>
      </w:r>
      <w:r w:rsidRPr="00FD3C48">
        <w:rPr>
          <w:b/>
        </w:rPr>
        <w:t>tandards</w:t>
      </w:r>
    </w:p>
    <w:p w14:paraId="08263675" w14:textId="05437BB6" w:rsidR="000E0436" w:rsidRPr="005E5545" w:rsidRDefault="003D31B4" w:rsidP="00FD3C48">
      <w:pPr>
        <w:pStyle w:val="texto4"/>
        <w:rPr>
          <w:bCs w:val="0"/>
        </w:rPr>
      </w:pPr>
      <w:r>
        <w:lastRenderedPageBreak/>
        <w:t>Seller</w:t>
      </w:r>
      <w:r w:rsidR="000E0436" w:rsidRPr="00010135">
        <w:t xml:space="preserve"> shall comply with all the requirements described by the current Brazilian ordinary laws, decrees, ordinances, </w:t>
      </w:r>
      <w:r w:rsidR="00245E9C">
        <w:t>n</w:t>
      </w:r>
      <w:r w:rsidR="000E0436" w:rsidRPr="00010135">
        <w:t xml:space="preserve">ormative </w:t>
      </w:r>
      <w:r w:rsidR="00245E9C">
        <w:t>r</w:t>
      </w:r>
      <w:r w:rsidR="000E0436" w:rsidRPr="00010135">
        <w:t xml:space="preserve">esolutions, </w:t>
      </w:r>
      <w:r w:rsidR="00BA2773">
        <w:t>r</w:t>
      </w:r>
      <w:r w:rsidR="000E0436" w:rsidRPr="00010135">
        <w:t xml:space="preserve">egulatory </w:t>
      </w:r>
      <w:r w:rsidR="00BA2773">
        <w:t>s</w:t>
      </w:r>
      <w:r w:rsidR="000E0436" w:rsidRPr="00010135">
        <w:t xml:space="preserve">tandards, and others, issued by the Brazilian regulatory government departments, such as but not limited to: Brazilian </w:t>
      </w:r>
      <w:proofErr w:type="spellStart"/>
      <w:r w:rsidR="00CF3127" w:rsidRPr="00CF3127">
        <w:t>brazilian</w:t>
      </w:r>
      <w:proofErr w:type="spellEnd"/>
      <w:r w:rsidR="00CF3127" w:rsidRPr="00CF3127">
        <w:t xml:space="preserve"> labor &amp; job ministry</w:t>
      </w:r>
      <w:r w:rsidR="00CF3127" w:rsidRPr="00AF7F53" w:rsidDel="00CF3127">
        <w:t xml:space="preserve"> </w:t>
      </w:r>
      <w:r w:rsidR="000E0436" w:rsidRPr="00CF3127">
        <w:t xml:space="preserve">(“Normas </w:t>
      </w:r>
      <w:proofErr w:type="spellStart"/>
      <w:r w:rsidR="000E0436" w:rsidRPr="00CF3127">
        <w:t>Regulamentadoras</w:t>
      </w:r>
      <w:proofErr w:type="spellEnd"/>
      <w:r w:rsidR="000E0436" w:rsidRPr="00CF3127">
        <w:t>” – “NRs”)</w:t>
      </w:r>
      <w:r w:rsidR="000E0436" w:rsidRPr="00010135">
        <w:t xml:space="preserve">, </w:t>
      </w:r>
      <w:r w:rsidR="008F448C">
        <w:t>n</w:t>
      </w:r>
      <w:r w:rsidR="000E0436" w:rsidRPr="00010135">
        <w:t xml:space="preserve">ational </w:t>
      </w:r>
      <w:r w:rsidR="008F448C">
        <w:t>a</w:t>
      </w:r>
      <w:r w:rsidR="000E0436" w:rsidRPr="00010135">
        <w:t xml:space="preserve">gency of </w:t>
      </w:r>
      <w:r w:rsidR="008F448C">
        <w:t>s</w:t>
      </w:r>
      <w:r w:rsidR="000E0436" w:rsidRPr="00010135">
        <w:t xml:space="preserve">anitary </w:t>
      </w:r>
      <w:r w:rsidR="008F448C">
        <w:t>m</w:t>
      </w:r>
      <w:r w:rsidR="000E0436" w:rsidRPr="00010135">
        <w:t>onitoring (“</w:t>
      </w:r>
      <w:proofErr w:type="spellStart"/>
      <w:r w:rsidR="000E0436" w:rsidRPr="00010135">
        <w:t>Agência</w:t>
      </w:r>
      <w:proofErr w:type="spellEnd"/>
      <w:r w:rsidR="000E0436" w:rsidRPr="00010135">
        <w:t xml:space="preserve"> Nacional de Vigilância </w:t>
      </w:r>
      <w:proofErr w:type="spellStart"/>
      <w:r w:rsidR="000E0436" w:rsidRPr="00010135">
        <w:t>Sanitária</w:t>
      </w:r>
      <w:proofErr w:type="spellEnd"/>
      <w:r w:rsidR="000E0436" w:rsidRPr="00010135">
        <w:t xml:space="preserve">” – “ANVISA”), </w:t>
      </w:r>
      <w:r w:rsidR="008F448C">
        <w:t>e</w:t>
      </w:r>
      <w:r w:rsidR="000E0436" w:rsidRPr="00010135">
        <w:t xml:space="preserve">nvironment </w:t>
      </w:r>
      <w:r w:rsidR="008F448C">
        <w:t>n</w:t>
      </w:r>
      <w:r w:rsidR="000E0436" w:rsidRPr="00010135">
        <w:t xml:space="preserve">ational </w:t>
      </w:r>
      <w:r w:rsidR="008F448C">
        <w:t>c</w:t>
      </w:r>
      <w:r w:rsidR="000E0436" w:rsidRPr="00010135">
        <w:t>ouncil (“</w:t>
      </w:r>
      <w:proofErr w:type="spellStart"/>
      <w:r w:rsidR="000E0436" w:rsidRPr="00010135">
        <w:t>Conselho</w:t>
      </w:r>
      <w:proofErr w:type="spellEnd"/>
      <w:r w:rsidR="000E0436" w:rsidRPr="00010135">
        <w:t xml:space="preserve"> Nacional do Meio </w:t>
      </w:r>
      <w:proofErr w:type="spellStart"/>
      <w:r w:rsidR="000E0436" w:rsidRPr="00010135">
        <w:t>Ambiente</w:t>
      </w:r>
      <w:proofErr w:type="spellEnd"/>
      <w:r w:rsidR="000E0436" w:rsidRPr="00010135">
        <w:t xml:space="preserve">” – “CONAMA”), Brazilian </w:t>
      </w:r>
      <w:r w:rsidR="008F448C">
        <w:t>n</w:t>
      </w:r>
      <w:r w:rsidR="000E0436" w:rsidRPr="00010135">
        <w:t xml:space="preserve">ational </w:t>
      </w:r>
      <w:r w:rsidR="008F448C">
        <w:t>o</w:t>
      </w:r>
      <w:r w:rsidR="000E0436" w:rsidRPr="00010135">
        <w:t xml:space="preserve">il </w:t>
      </w:r>
      <w:r w:rsidR="008F448C">
        <w:t>a</w:t>
      </w:r>
      <w:r w:rsidR="000E0436" w:rsidRPr="00010135">
        <w:t>gency (“</w:t>
      </w:r>
      <w:proofErr w:type="spellStart"/>
      <w:r w:rsidR="000E0436" w:rsidRPr="00010135">
        <w:t>Agência</w:t>
      </w:r>
      <w:proofErr w:type="spellEnd"/>
      <w:r w:rsidR="000E0436" w:rsidRPr="00010135">
        <w:t xml:space="preserve"> Nacional do Petróleo, </w:t>
      </w:r>
      <w:proofErr w:type="spellStart"/>
      <w:r w:rsidR="000E0436" w:rsidRPr="00010135">
        <w:t>Gás</w:t>
      </w:r>
      <w:proofErr w:type="spellEnd"/>
      <w:r w:rsidR="000E0436" w:rsidRPr="00010135">
        <w:t xml:space="preserve"> Natural e </w:t>
      </w:r>
      <w:proofErr w:type="spellStart"/>
      <w:r w:rsidR="000E0436" w:rsidRPr="00010135">
        <w:t>Biocombustíveis</w:t>
      </w:r>
      <w:proofErr w:type="spellEnd"/>
      <w:r w:rsidR="000E0436" w:rsidRPr="00010135">
        <w:t xml:space="preserve">” – “ANP”), Brazilian </w:t>
      </w:r>
      <w:r w:rsidR="005454C2">
        <w:t>a</w:t>
      </w:r>
      <w:r w:rsidR="000E0436" w:rsidRPr="00010135">
        <w:t xml:space="preserve">rmed </w:t>
      </w:r>
      <w:r w:rsidR="005454C2">
        <w:t>f</w:t>
      </w:r>
      <w:r w:rsidR="000E0436" w:rsidRPr="00010135">
        <w:t>orces (</w:t>
      </w:r>
      <w:r w:rsidR="00337DE0">
        <w:t>n</w:t>
      </w:r>
      <w:r w:rsidR="000E0436" w:rsidRPr="00010135">
        <w:t xml:space="preserve">avy and </w:t>
      </w:r>
      <w:r w:rsidR="00337DE0">
        <w:t>a</w:t>
      </w:r>
      <w:r w:rsidR="000E0436" w:rsidRPr="00010135">
        <w:t xml:space="preserve">ir </w:t>
      </w:r>
      <w:r w:rsidR="00337DE0">
        <w:t>f</w:t>
      </w:r>
      <w:r w:rsidR="000E0436" w:rsidRPr="00010135">
        <w:t>orce), and others.</w:t>
      </w:r>
    </w:p>
    <w:p w14:paraId="50FE4FD3" w14:textId="307B6499" w:rsidR="000E0436" w:rsidRPr="005E5545" w:rsidRDefault="11BE6986" w:rsidP="00FD3C48">
      <w:pPr>
        <w:pStyle w:val="texto4"/>
        <w:rPr>
          <w:bCs w:val="0"/>
        </w:rPr>
      </w:pPr>
      <w:r w:rsidRPr="005E5545">
        <w:t>S</w:t>
      </w:r>
      <w:r w:rsidR="631C4B1B" w:rsidRPr="005E5545">
        <w:t>eller</w:t>
      </w:r>
      <w:r w:rsidR="1C1494B2" w:rsidRPr="005E5545">
        <w:t xml:space="preserve"> shall present a </w:t>
      </w:r>
      <w:r w:rsidR="00EB0AD0">
        <w:t>t</w:t>
      </w:r>
      <w:r w:rsidR="1C1494B2" w:rsidRPr="005E5545">
        <w:t xml:space="preserve">echnical </w:t>
      </w:r>
      <w:r w:rsidR="00EB0AD0">
        <w:t>r</w:t>
      </w:r>
      <w:r w:rsidR="1C1494B2" w:rsidRPr="005E5545">
        <w:t xml:space="preserve">eport, stating that electrical </w:t>
      </w:r>
      <w:r w:rsidR="26BB76E0" w:rsidRPr="005E5545">
        <w:t>e</w:t>
      </w:r>
      <w:r w:rsidR="1C1494B2" w:rsidRPr="005E5545">
        <w:t>quipment/installations of the U</w:t>
      </w:r>
      <w:r w:rsidR="1021AEBE" w:rsidRPr="005E5545">
        <w:t>nit</w:t>
      </w:r>
      <w:r w:rsidR="1C1494B2" w:rsidRPr="005E5545">
        <w:t xml:space="preserve"> comply with all safety requirements of NR-10 according to NBR IEC 60079 -17. </w:t>
      </w:r>
      <w:r w:rsidRPr="005E5545">
        <w:t>S</w:t>
      </w:r>
      <w:r w:rsidR="631C4B1B" w:rsidRPr="005E5545">
        <w:t>eller</w:t>
      </w:r>
      <w:r w:rsidR="1C1494B2" w:rsidRPr="005E5545">
        <w:t xml:space="preserve"> shall also require, if applicable, individual </w:t>
      </w:r>
      <w:r w:rsidR="004C0229">
        <w:t>r</w:t>
      </w:r>
      <w:r w:rsidR="1C1494B2" w:rsidRPr="005E5545">
        <w:t xml:space="preserve">eports to </w:t>
      </w:r>
      <w:r w:rsidR="004C0229">
        <w:t>S</w:t>
      </w:r>
      <w:r w:rsidR="1C1494B2" w:rsidRPr="005E5545">
        <w:t xml:space="preserve">ubcontractors, for </w:t>
      </w:r>
      <w:r w:rsidR="3FBD5520" w:rsidRPr="005E5545">
        <w:t>e</w:t>
      </w:r>
      <w:r w:rsidR="1C1494B2" w:rsidRPr="005E5545">
        <w:t>quipment/installation under their responsibility</w:t>
      </w:r>
      <w:r w:rsidR="4060C1AE" w:rsidRPr="005E5545">
        <w:t>.</w:t>
      </w:r>
    </w:p>
    <w:p w14:paraId="6D6645FB" w14:textId="7E626226" w:rsidR="000E0436" w:rsidRPr="005E5545" w:rsidRDefault="00B03DD2" w:rsidP="00FD3C48">
      <w:pPr>
        <w:pStyle w:val="texto4"/>
        <w:rPr>
          <w:bCs w:val="0"/>
        </w:rPr>
      </w:pPr>
      <w:r>
        <w:t>S</w:t>
      </w:r>
      <w:r w:rsidR="008D1F60">
        <w:t>eller</w:t>
      </w:r>
      <w:r w:rsidR="000E0436" w:rsidRPr="00010135">
        <w:t xml:space="preserve"> shall submit the documents of the NR-13 book of records to </w:t>
      </w:r>
      <w:r w:rsidR="006B727D">
        <w:t>B</w:t>
      </w:r>
      <w:r w:rsidR="008D1F60">
        <w:t>uyer</w:t>
      </w:r>
      <w:r w:rsidR="000E0436" w:rsidRPr="00010135">
        <w:t xml:space="preserve"> for information</w:t>
      </w:r>
      <w:r w:rsidR="004B6C26">
        <w:t>.</w:t>
      </w:r>
      <w:r w:rsidR="000E0436" w:rsidRPr="00010135">
        <w:t xml:space="preserve"> </w:t>
      </w:r>
      <w:r w:rsidR="004B6C26">
        <w:t>H</w:t>
      </w:r>
      <w:r w:rsidR="000E0436" w:rsidRPr="00010135">
        <w:t>owever</w:t>
      </w:r>
      <w:r w:rsidR="004B6C26">
        <w:t>,</w:t>
      </w:r>
      <w:r w:rsidR="000E0436" w:rsidRPr="00010135">
        <w:t xml:space="preserve"> if </w:t>
      </w:r>
      <w:r w:rsidR="006B727D">
        <w:t>B</w:t>
      </w:r>
      <w:r w:rsidR="008D1F60">
        <w:t>uyer</w:t>
      </w:r>
      <w:r w:rsidR="000E0436" w:rsidRPr="00010135">
        <w:t xml:space="preserve"> finds any inconsistency in presented documents,</w:t>
      </w:r>
      <w:r w:rsidR="001C72EF" w:rsidRPr="00010135">
        <w:t xml:space="preserve"> </w:t>
      </w:r>
      <w:r w:rsidR="006B727D">
        <w:t>B</w:t>
      </w:r>
      <w:r w:rsidR="008D1F60">
        <w:t>uyer</w:t>
      </w:r>
      <w:r w:rsidR="000E0436" w:rsidRPr="00010135">
        <w:t xml:space="preserve"> will inform </w:t>
      </w:r>
      <w:r>
        <w:t>S</w:t>
      </w:r>
      <w:r w:rsidR="008D1F60">
        <w:t>eller</w:t>
      </w:r>
      <w:r w:rsidR="000E0436" w:rsidRPr="00010135">
        <w:t xml:space="preserve"> </w:t>
      </w:r>
      <w:proofErr w:type="gramStart"/>
      <w:r w:rsidR="000E0436" w:rsidRPr="00010135">
        <w:t>that shall</w:t>
      </w:r>
      <w:proofErr w:type="gramEnd"/>
      <w:r w:rsidR="000E0436" w:rsidRPr="00010135">
        <w:t xml:space="preserve"> correct the book of records and resubmit it within a period to be agreed between the parties.</w:t>
      </w:r>
    </w:p>
    <w:p w14:paraId="2FDE0138" w14:textId="47F34FCC" w:rsidR="000E0436" w:rsidRPr="005E5545" w:rsidRDefault="11BE6986" w:rsidP="00FD3C48">
      <w:pPr>
        <w:pStyle w:val="texto4"/>
        <w:rPr>
          <w:bCs w:val="0"/>
        </w:rPr>
      </w:pPr>
      <w:r w:rsidRPr="005E5545">
        <w:t>S</w:t>
      </w:r>
      <w:r w:rsidR="700FFDFC" w:rsidRPr="005E5545">
        <w:t>eller</w:t>
      </w:r>
      <w:r w:rsidR="1C1494B2" w:rsidRPr="005E5545">
        <w:t xml:space="preserve"> shall perform an internal inspection of all </w:t>
      </w:r>
      <w:r w:rsidR="6ED42BBD" w:rsidRPr="005E5545">
        <w:t>e</w:t>
      </w:r>
      <w:r w:rsidR="1C1494B2" w:rsidRPr="005E5545">
        <w:t xml:space="preserve">quipment, even that one not under NR-13 requirements. An internal inspection report shall be issued </w:t>
      </w:r>
      <w:proofErr w:type="gramStart"/>
      <w:r w:rsidR="1C1494B2" w:rsidRPr="005E5545">
        <w:t>in order to</w:t>
      </w:r>
      <w:proofErr w:type="gramEnd"/>
      <w:r w:rsidR="1C1494B2" w:rsidRPr="005E5545">
        <w:t xml:space="preserve"> certify the </w:t>
      </w:r>
      <w:proofErr w:type="gramStart"/>
      <w:r w:rsidR="1C1494B2" w:rsidRPr="005E5545">
        <w:t>properly</w:t>
      </w:r>
      <w:proofErr w:type="gramEnd"/>
      <w:r w:rsidR="1C1494B2" w:rsidRPr="005E5545">
        <w:t xml:space="preserve"> cleanness conditions and the suitable integrity status of the </w:t>
      </w:r>
      <w:r w:rsidR="79D9EFE1" w:rsidRPr="005E5545">
        <w:t>e</w:t>
      </w:r>
      <w:r w:rsidR="1C1494B2" w:rsidRPr="005E5545">
        <w:t>quipment</w:t>
      </w:r>
      <w:r w:rsidR="224A9C72" w:rsidRPr="005E5545">
        <w:t>.</w:t>
      </w:r>
    </w:p>
    <w:p w14:paraId="5D60C7DF" w14:textId="30F9D034" w:rsidR="000E0436" w:rsidRPr="005E5545" w:rsidRDefault="11BE6986" w:rsidP="00FD3C48">
      <w:pPr>
        <w:pStyle w:val="texto4"/>
        <w:rPr>
          <w:bCs w:val="0"/>
        </w:rPr>
      </w:pPr>
      <w:r w:rsidRPr="005E5545">
        <w:t>S</w:t>
      </w:r>
      <w:r w:rsidR="700FFDFC" w:rsidRPr="005E5545">
        <w:t>eller</w:t>
      </w:r>
      <w:r w:rsidR="1C1494B2" w:rsidRPr="005E5545">
        <w:t xml:space="preserve"> shall perform the initial thickness measurement</w:t>
      </w:r>
      <w:r w:rsidR="009F0CFE">
        <w:t>,</w:t>
      </w:r>
      <w:r w:rsidR="1C1494B2" w:rsidRPr="005E5545">
        <w:t xml:space="preserve"> </w:t>
      </w:r>
      <w:r w:rsidR="2E398243" w:rsidRPr="005E5545">
        <w:t>where required</w:t>
      </w:r>
      <w:r w:rsidR="009F0CFE">
        <w:t>,</w:t>
      </w:r>
      <w:r w:rsidR="2E398243" w:rsidRPr="005E5545">
        <w:t xml:space="preserve"> </w:t>
      </w:r>
      <w:r w:rsidR="1C1494B2" w:rsidRPr="005E5545">
        <w:t xml:space="preserve">of all </w:t>
      </w:r>
      <w:r w:rsidR="6C510AA1" w:rsidRPr="005E5545">
        <w:t>E</w:t>
      </w:r>
      <w:r w:rsidR="1C1494B2" w:rsidRPr="005E5545">
        <w:t>quipment under NR-13</w:t>
      </w:r>
      <w:r w:rsidR="6F9E3C68" w:rsidRPr="005E5545">
        <w:t xml:space="preserve"> and SPIE requirements</w:t>
      </w:r>
      <w:r w:rsidR="1C1494B2" w:rsidRPr="005E5545">
        <w:t xml:space="preserve">. The </w:t>
      </w:r>
      <w:r w:rsidR="00710164">
        <w:t>u</w:t>
      </w:r>
      <w:r w:rsidR="1C1494B2" w:rsidRPr="005E5545">
        <w:t>ltrasonic method shall be applied.</w:t>
      </w:r>
      <w:r w:rsidR="00710164">
        <w:t xml:space="preserve"> </w:t>
      </w:r>
      <w:r w:rsidR="1C1494B2" w:rsidRPr="005E5545">
        <w:t xml:space="preserve">The points to be </w:t>
      </w:r>
      <w:r w:rsidR="288C1036" w:rsidRPr="005E5545">
        <w:t>tested by</w:t>
      </w:r>
      <w:r w:rsidR="1C1494B2" w:rsidRPr="005E5545">
        <w:t xml:space="preserve"> ultrasonic measurement on the main parts of </w:t>
      </w:r>
      <w:r w:rsidR="4883F4CE" w:rsidRPr="005E5545">
        <w:t>e</w:t>
      </w:r>
      <w:r w:rsidR="1C1494B2" w:rsidRPr="005E5545">
        <w:t>quipment</w:t>
      </w:r>
      <w:r w:rsidR="270F0136" w:rsidRPr="005E5545">
        <w:t xml:space="preserve"> shall</w:t>
      </w:r>
      <w:r w:rsidR="1C1494B2" w:rsidRPr="005E5545">
        <w:t xml:space="preserve"> be defined by </w:t>
      </w:r>
      <w:r w:rsidRPr="005E5545">
        <w:t>S</w:t>
      </w:r>
      <w:r w:rsidR="700FFDFC" w:rsidRPr="005E5545">
        <w:t>eller</w:t>
      </w:r>
      <w:r w:rsidR="270F0136" w:rsidRPr="005E5545">
        <w:t xml:space="preserve"> and submitted to </w:t>
      </w:r>
      <w:r w:rsidR="7103C465" w:rsidRPr="005E5545">
        <w:t>B</w:t>
      </w:r>
      <w:r w:rsidR="06C71D2E" w:rsidRPr="005E5545">
        <w:t>uyer</w:t>
      </w:r>
      <w:r w:rsidR="1C1494B2" w:rsidRPr="005E5545">
        <w:t xml:space="preserve"> on Integration </w:t>
      </w:r>
      <w:r w:rsidR="08938F27" w:rsidRPr="005E5545">
        <w:t>S</w:t>
      </w:r>
      <w:r w:rsidR="1C1494B2" w:rsidRPr="005E5545">
        <w:t xml:space="preserve">ite. For each measurement point shall be foreseen an </w:t>
      </w:r>
      <w:proofErr w:type="gramStart"/>
      <w:r w:rsidR="003605B3">
        <w:t>i</w:t>
      </w:r>
      <w:r w:rsidR="1C1494B2" w:rsidRPr="005E5545">
        <w:t>nspection</w:t>
      </w:r>
      <w:proofErr w:type="gramEnd"/>
      <w:r w:rsidR="1C1494B2" w:rsidRPr="005E5545">
        <w:t xml:space="preserve"> access when thermal insulation is required.</w:t>
      </w:r>
    </w:p>
    <w:p w14:paraId="5A6C6AB1" w14:textId="163C112E" w:rsidR="000E0436" w:rsidRPr="00537390" w:rsidRDefault="00622A2F" w:rsidP="006838D3">
      <w:pPr>
        <w:pStyle w:val="texto3"/>
        <w:rPr>
          <w:b/>
        </w:rPr>
      </w:pPr>
      <w:r w:rsidRPr="006838D3">
        <w:rPr>
          <w:b/>
        </w:rPr>
        <w:t>Classification Society</w:t>
      </w:r>
    </w:p>
    <w:p w14:paraId="0F7F4A91" w14:textId="1D8746C2" w:rsidR="000E0436" w:rsidRPr="00010135" w:rsidRDefault="00B03DD2" w:rsidP="006838D3">
      <w:pPr>
        <w:pStyle w:val="texto4"/>
        <w:rPr>
          <w:bCs w:val="0"/>
        </w:rPr>
      </w:pPr>
      <w:r>
        <w:t>S</w:t>
      </w:r>
      <w:r w:rsidR="004F237A">
        <w:t>eller</w:t>
      </w:r>
      <w:r w:rsidR="000E0436" w:rsidRPr="00010135">
        <w:t xml:space="preserve"> shall carry out all the activities and tests necessary to ensure full compliance with the Classification Society requirements.</w:t>
      </w:r>
    </w:p>
    <w:p w14:paraId="1CE0C989" w14:textId="10340F78" w:rsidR="008A15CD" w:rsidRPr="00010135" w:rsidRDefault="008A15CD" w:rsidP="006838D3">
      <w:pPr>
        <w:pStyle w:val="texto2"/>
        <w:rPr>
          <w:b/>
        </w:rPr>
      </w:pPr>
      <w:r w:rsidRPr="006838D3">
        <w:rPr>
          <w:b/>
        </w:rPr>
        <w:t>Pre-</w:t>
      </w:r>
      <w:r w:rsidR="00740E29">
        <w:rPr>
          <w:b/>
        </w:rPr>
        <w:t>O</w:t>
      </w:r>
      <w:r w:rsidRPr="006838D3">
        <w:rPr>
          <w:b/>
        </w:rPr>
        <w:t>peration &amp; Start</w:t>
      </w:r>
      <w:r w:rsidR="00740E29">
        <w:rPr>
          <w:b/>
        </w:rPr>
        <w:t>-</w:t>
      </w:r>
      <w:r w:rsidRPr="006838D3">
        <w:rPr>
          <w:b/>
        </w:rPr>
        <w:t xml:space="preserve">up </w:t>
      </w:r>
      <w:r w:rsidR="00740E29">
        <w:rPr>
          <w:b/>
        </w:rPr>
        <w:t>p</w:t>
      </w:r>
      <w:r w:rsidRPr="006838D3">
        <w:rPr>
          <w:b/>
        </w:rPr>
        <w:t>hase</w:t>
      </w:r>
    </w:p>
    <w:p w14:paraId="38E7E179" w14:textId="770E9CD8" w:rsidR="008A15CD" w:rsidRPr="006765D9" w:rsidRDefault="00B03DD2" w:rsidP="006838D3">
      <w:pPr>
        <w:pStyle w:val="texto3"/>
        <w:rPr>
          <w:bCs w:val="0"/>
        </w:rPr>
      </w:pPr>
      <w:r w:rsidRPr="006765D9">
        <w:lastRenderedPageBreak/>
        <w:t>S</w:t>
      </w:r>
      <w:r w:rsidR="004F237A" w:rsidRPr="006765D9">
        <w:t>eller</w:t>
      </w:r>
      <w:r w:rsidR="008A15CD" w:rsidRPr="006765D9">
        <w:t xml:space="preserve"> shall perform and evidence all Pre-</w:t>
      </w:r>
      <w:r w:rsidR="00D07475">
        <w:t>C</w:t>
      </w:r>
      <w:r w:rsidR="008A15CD" w:rsidRPr="006765D9">
        <w:t xml:space="preserve">ommissioning and Commissioning </w:t>
      </w:r>
      <w:r w:rsidR="00D07475">
        <w:t>p</w:t>
      </w:r>
      <w:r w:rsidR="008A15CD" w:rsidRPr="006765D9">
        <w:t xml:space="preserve">hase activities of </w:t>
      </w:r>
      <w:r w:rsidR="009538C0">
        <w:t>C</w:t>
      </w:r>
      <w:r w:rsidR="008A15CD" w:rsidRPr="006765D9">
        <w:t xml:space="preserve">ommissionable </w:t>
      </w:r>
      <w:r w:rsidR="00E56F5E">
        <w:t>I</w:t>
      </w:r>
      <w:r w:rsidR="008A15CD" w:rsidRPr="006765D9">
        <w:t>tems, loops and subsystems.</w:t>
      </w:r>
    </w:p>
    <w:p w14:paraId="43B2AB5E" w14:textId="4A156120" w:rsidR="00121E47" w:rsidRPr="006765D9" w:rsidRDefault="00B03DD2" w:rsidP="006838D3">
      <w:pPr>
        <w:pStyle w:val="texto3"/>
      </w:pPr>
      <w:r w:rsidRPr="006765D9">
        <w:t>S</w:t>
      </w:r>
      <w:r w:rsidR="004F237A" w:rsidRPr="006765D9">
        <w:t>eller</w:t>
      </w:r>
      <w:r w:rsidR="00D75CEE" w:rsidRPr="006765D9">
        <w:t xml:space="preserve"> shall notify </w:t>
      </w:r>
      <w:r w:rsidR="006B727D" w:rsidRPr="006765D9">
        <w:t>B</w:t>
      </w:r>
      <w:r w:rsidR="004F237A" w:rsidRPr="006765D9">
        <w:t>uyer</w:t>
      </w:r>
      <w:r w:rsidR="00D75CEE" w:rsidRPr="006765D9">
        <w:t xml:space="preserve"> for all </w:t>
      </w:r>
      <w:r w:rsidR="008A0AE7">
        <w:t>P</w:t>
      </w:r>
      <w:r w:rsidR="00D75CEE" w:rsidRPr="006765D9">
        <w:t>re-</w:t>
      </w:r>
      <w:r w:rsidR="008A0AE7">
        <w:t>C</w:t>
      </w:r>
      <w:r w:rsidR="00D75CEE" w:rsidRPr="006765D9">
        <w:t xml:space="preserve">ommissioning and </w:t>
      </w:r>
      <w:r w:rsidR="008A0AE7">
        <w:t>C</w:t>
      </w:r>
      <w:r w:rsidR="00D75CEE" w:rsidRPr="006765D9">
        <w:t>ommissioning ac</w:t>
      </w:r>
      <w:r w:rsidR="000A40FB" w:rsidRPr="006765D9">
        <w:t xml:space="preserve">tivities. </w:t>
      </w:r>
      <w:proofErr w:type="gramStart"/>
      <w:r w:rsidR="006B727D" w:rsidRPr="006765D9">
        <w:t>B</w:t>
      </w:r>
      <w:r w:rsidR="004F237A" w:rsidRPr="006765D9">
        <w:t>uyer</w:t>
      </w:r>
      <w:proofErr w:type="gramEnd"/>
      <w:r w:rsidR="000A40FB" w:rsidRPr="006765D9">
        <w:t xml:space="preserve"> will attend each event at its own discretion.</w:t>
      </w:r>
    </w:p>
    <w:p w14:paraId="66B7CA16" w14:textId="4C026F56" w:rsidR="000A5FF5" w:rsidRPr="006765D9" w:rsidRDefault="000A5FF5" w:rsidP="006838D3">
      <w:pPr>
        <w:pStyle w:val="texto3"/>
      </w:pPr>
      <w:r w:rsidRPr="006765D9">
        <w:t xml:space="preserve">Related to Hydraulic Valves System, the opening and closing time for every SDV shall be inspected and recorded during </w:t>
      </w:r>
      <w:r w:rsidR="00183806">
        <w:t>F</w:t>
      </w:r>
      <w:r w:rsidRPr="006765D9">
        <w:t>unction</w:t>
      </w:r>
      <w:r w:rsidR="00183806">
        <w:t>al</w:t>
      </w:r>
      <w:r w:rsidRPr="006765D9">
        <w:t xml:space="preserve"> </w:t>
      </w:r>
      <w:r w:rsidR="00183806">
        <w:t>T</w:t>
      </w:r>
      <w:r w:rsidRPr="006765D9">
        <w:t>ests of these items. During the Performance Test</w:t>
      </w:r>
      <w:r w:rsidR="141EFDCB" w:rsidRPr="006765D9">
        <w:t>s</w:t>
      </w:r>
      <w:r w:rsidRPr="006765D9">
        <w:t xml:space="preserve"> of this </w:t>
      </w:r>
      <w:r w:rsidR="00F5518B">
        <w:t>s</w:t>
      </w:r>
      <w:r w:rsidRPr="006765D9">
        <w:t xml:space="preserve">ubsystem, all SDVs shall be evaluated together regarding opening and closing times, and results shall be recorded </w:t>
      </w:r>
      <w:proofErr w:type="gramStart"/>
      <w:r w:rsidRPr="006765D9">
        <w:t>in order to</w:t>
      </w:r>
      <w:proofErr w:type="gramEnd"/>
      <w:r w:rsidRPr="006765D9">
        <w:t xml:space="preserve"> ensure the </w:t>
      </w:r>
      <w:r w:rsidR="00356B88">
        <w:t>s</w:t>
      </w:r>
      <w:r w:rsidRPr="006765D9">
        <w:t xml:space="preserve">ystem is working as per design requirements. </w:t>
      </w:r>
    </w:p>
    <w:p w14:paraId="33D0AB59" w14:textId="22922EB0" w:rsidR="000A5FF5" w:rsidRPr="00EC4954" w:rsidRDefault="344B3A1D" w:rsidP="006838D3">
      <w:pPr>
        <w:pStyle w:val="texto3"/>
      </w:pPr>
      <w:r w:rsidRPr="006765D9">
        <w:t>Seller</w:t>
      </w:r>
      <w:r w:rsidR="0AFDCC96" w:rsidRPr="006765D9">
        <w:t xml:space="preserve"> shall </w:t>
      </w:r>
      <w:r w:rsidR="00CA29F6">
        <w:t>provide</w:t>
      </w:r>
      <w:r w:rsidR="0AFDCC96" w:rsidRPr="006765D9">
        <w:t xml:space="preserve"> a </w:t>
      </w:r>
      <w:r w:rsidR="00A874C5">
        <w:t>w</w:t>
      </w:r>
      <w:r w:rsidR="0AFDCC96" w:rsidRPr="006765D9">
        <w:t xml:space="preserve">inter </w:t>
      </w:r>
      <w:r w:rsidR="00CA29F6">
        <w:t>commissioning plan</w:t>
      </w:r>
      <w:r w:rsidR="0AFDCC96" w:rsidRPr="006765D9">
        <w:t xml:space="preserve">, 90 </w:t>
      </w:r>
      <w:r w:rsidR="001F4490">
        <w:t xml:space="preserve">(ninety) </w:t>
      </w:r>
      <w:r w:rsidR="0AFDCC96" w:rsidRPr="006765D9">
        <w:t xml:space="preserve">days prior to beginning of winter season, for all systems at </w:t>
      </w:r>
      <w:r w:rsidR="3C64883E" w:rsidRPr="006765D9">
        <w:t>S</w:t>
      </w:r>
      <w:r w:rsidR="0AFDCC96" w:rsidRPr="006765D9">
        <w:t xml:space="preserve">ites in which temperatures </w:t>
      </w:r>
      <w:proofErr w:type="gramStart"/>
      <w:r w:rsidR="0AFDCC96" w:rsidRPr="006765D9">
        <w:t>falls</w:t>
      </w:r>
      <w:proofErr w:type="gramEnd"/>
      <w:r w:rsidR="0AFDCC96" w:rsidRPr="006765D9">
        <w:t xml:space="preserve"> below +4°C.</w:t>
      </w:r>
      <w:r w:rsidR="00CA29F6" w:rsidRPr="00CA29F6">
        <w:t xml:space="preserve"> </w:t>
      </w:r>
      <w:r w:rsidR="00CA29F6" w:rsidRPr="002215A9">
        <w:t>The winter commissioning plan must ensure the proper functioning of the essential systems for the continuity of commissioning activities during the winter, ensuring the integrity of the systems and complying with the material specifications as well as the recommendations of the equipment manufacturers.</w:t>
      </w:r>
    </w:p>
    <w:p w14:paraId="33734280" w14:textId="525889DD" w:rsidR="008A15CD" w:rsidRPr="00EC4954" w:rsidRDefault="00B03DD2" w:rsidP="006838D3">
      <w:pPr>
        <w:pStyle w:val="texto3"/>
        <w:rPr>
          <w:bCs w:val="0"/>
        </w:rPr>
      </w:pPr>
      <w:r>
        <w:t>S</w:t>
      </w:r>
      <w:r w:rsidR="00E537C6">
        <w:t>eller</w:t>
      </w:r>
      <w:r w:rsidR="008A15CD" w:rsidRPr="00010135">
        <w:t xml:space="preserve"> </w:t>
      </w:r>
      <w:r w:rsidR="00D23DC3">
        <w:t>shall</w:t>
      </w:r>
      <w:r w:rsidR="008A15CD" w:rsidRPr="00010135">
        <w:t xml:space="preserve"> bear the costs of </w:t>
      </w:r>
      <w:proofErr w:type="gramStart"/>
      <w:r w:rsidR="007865D4">
        <w:t>renew</w:t>
      </w:r>
      <w:proofErr w:type="gramEnd"/>
      <w:r w:rsidR="007865D4">
        <w:t xml:space="preserve"> all</w:t>
      </w:r>
      <w:r w:rsidR="008A15CD" w:rsidRPr="00010135">
        <w:t xml:space="preserve"> cooling water inventory plus anticorrosion fluid</w:t>
      </w:r>
      <w:r w:rsidR="00A248F3" w:rsidRPr="00010135">
        <w:t xml:space="preserve"> </w:t>
      </w:r>
      <w:r w:rsidR="007126D6">
        <w:t>before</w:t>
      </w:r>
      <w:r w:rsidR="007126D6" w:rsidRPr="00010135">
        <w:t xml:space="preserve"> </w:t>
      </w:r>
      <w:r w:rsidR="008A15CD" w:rsidRPr="00010135">
        <w:t>S</w:t>
      </w:r>
      <w:r w:rsidR="00E94D8C">
        <w:t>ail</w:t>
      </w:r>
      <w:r w:rsidR="008A15CD" w:rsidRPr="00010135">
        <w:t xml:space="preserve"> A</w:t>
      </w:r>
      <w:r w:rsidR="00E94D8C">
        <w:t>way</w:t>
      </w:r>
      <w:r w:rsidR="008A15CD" w:rsidRPr="00010135">
        <w:t>. All residues such as water mixtures and other chemicals must be given proper destination</w:t>
      </w:r>
      <w:r w:rsidR="00A248F3" w:rsidRPr="00010135">
        <w:t xml:space="preserve"> as per </w:t>
      </w:r>
      <w:r w:rsidR="00A01C97" w:rsidRPr="00010135">
        <w:t xml:space="preserve">Exhibit </w:t>
      </w:r>
      <w:r w:rsidR="00A248F3" w:rsidRPr="00010135">
        <w:t xml:space="preserve">IX </w:t>
      </w:r>
      <w:r w:rsidR="00846EB7">
        <w:t xml:space="preserve">– Directives </w:t>
      </w:r>
      <w:r w:rsidR="00570EA5">
        <w:t xml:space="preserve">for </w:t>
      </w:r>
      <w:r w:rsidR="00A248F3" w:rsidRPr="00010135">
        <w:t>Health, Safety and Environment</w:t>
      </w:r>
      <w:r w:rsidR="008A15CD" w:rsidRPr="00010135">
        <w:t>.</w:t>
      </w:r>
    </w:p>
    <w:p w14:paraId="1ED74C43" w14:textId="58A13C05" w:rsidR="008A15CD" w:rsidRPr="00EC4954" w:rsidRDefault="00B03DD2" w:rsidP="006838D3">
      <w:pPr>
        <w:pStyle w:val="texto3"/>
        <w:rPr>
          <w:bCs w:val="0"/>
        </w:rPr>
      </w:pPr>
      <w:r>
        <w:t>S</w:t>
      </w:r>
      <w:r w:rsidR="00E537C6">
        <w:t>eller</w:t>
      </w:r>
      <w:r w:rsidR="008A15CD" w:rsidRPr="00010135">
        <w:t xml:space="preserve"> shall generate specific procedures for Functional Tests execution.</w:t>
      </w:r>
    </w:p>
    <w:p w14:paraId="62D10230" w14:textId="571296D1" w:rsidR="008A15CD" w:rsidRPr="00EC4954" w:rsidRDefault="00B03DD2" w:rsidP="006838D3">
      <w:pPr>
        <w:pStyle w:val="texto3"/>
        <w:rPr>
          <w:bCs w:val="0"/>
        </w:rPr>
      </w:pPr>
      <w:r>
        <w:t>S</w:t>
      </w:r>
      <w:r w:rsidR="00E537C6">
        <w:t>eller</w:t>
      </w:r>
      <w:r w:rsidR="008A15CD" w:rsidRPr="00010135">
        <w:t xml:space="preserve"> shall provide all documentation necessary for the execution of the Performance Tests</w:t>
      </w:r>
      <w:r w:rsidR="00272AC5">
        <w:t>,</w:t>
      </w:r>
      <w:r w:rsidR="008A15CD" w:rsidRPr="00010135">
        <w:t xml:space="preserve"> including any </w:t>
      </w:r>
      <w:proofErr w:type="gramStart"/>
      <w:r w:rsidR="008A15CD" w:rsidRPr="00010135">
        <w:t>legal</w:t>
      </w:r>
      <w:proofErr w:type="gramEnd"/>
      <w:r w:rsidR="008A15CD" w:rsidRPr="00010135">
        <w:t xml:space="preserve"> mandatory authorizations.</w:t>
      </w:r>
    </w:p>
    <w:p w14:paraId="70520F43" w14:textId="4B971B4C" w:rsidR="008A15CD" w:rsidRPr="00EC4954" w:rsidRDefault="00903A9E" w:rsidP="006838D3">
      <w:pPr>
        <w:pStyle w:val="texto3"/>
        <w:rPr>
          <w:bCs w:val="0"/>
        </w:rPr>
      </w:pPr>
      <w:r>
        <w:t>Not Applicable</w:t>
      </w:r>
      <w:r w:rsidR="008A15CD" w:rsidRPr="00010135">
        <w:t>.</w:t>
      </w:r>
    </w:p>
    <w:p w14:paraId="434EAD0C" w14:textId="1A7E89C3" w:rsidR="008A15CD" w:rsidRPr="00EC4954" w:rsidRDefault="008A15CD" w:rsidP="006838D3">
      <w:pPr>
        <w:pStyle w:val="texto3"/>
        <w:rPr>
          <w:bCs w:val="0"/>
        </w:rPr>
      </w:pPr>
      <w:r w:rsidRPr="00010135">
        <w:t xml:space="preserve">Performance Tests execution procedures shall cover all </w:t>
      </w:r>
      <w:r w:rsidR="0056180D">
        <w:t xml:space="preserve">subsystem </w:t>
      </w:r>
      <w:r w:rsidR="009704D9">
        <w:t>C</w:t>
      </w:r>
      <w:r w:rsidRPr="00010135">
        <w:t xml:space="preserve">ommissionable </w:t>
      </w:r>
      <w:r w:rsidR="009704D9">
        <w:t>I</w:t>
      </w:r>
      <w:r w:rsidRPr="00010135">
        <w:t>tems and cannot be considered complete if performed in part or by sampling.</w:t>
      </w:r>
    </w:p>
    <w:p w14:paraId="191F5A09" w14:textId="17832CC4" w:rsidR="008A15CD" w:rsidRPr="00EC4954" w:rsidRDefault="00870BF4" w:rsidP="006838D3">
      <w:pPr>
        <w:pStyle w:val="texto3"/>
      </w:pPr>
      <w:r w:rsidRPr="00EC4954">
        <w:t>Seller</w:t>
      </w:r>
      <w:r w:rsidR="008A15CD" w:rsidRPr="00EC4954">
        <w:t xml:space="preserve"> shall elaborate and submit</w:t>
      </w:r>
      <w:r w:rsidR="002157F0" w:rsidRPr="00EC4954">
        <w:t>,</w:t>
      </w:r>
      <w:r w:rsidR="008A15CD" w:rsidRPr="00EC4954">
        <w:t xml:space="preserve"> </w:t>
      </w:r>
      <w:r w:rsidR="002157F0" w:rsidRPr="00EC4954">
        <w:t xml:space="preserve">for </w:t>
      </w:r>
      <w:r w:rsidR="006B727D" w:rsidRPr="00EC4954">
        <w:t>B</w:t>
      </w:r>
      <w:r w:rsidRPr="00EC4954">
        <w:t>uyer</w:t>
      </w:r>
      <w:r w:rsidR="002157F0" w:rsidRPr="00EC4954">
        <w:t>’s</w:t>
      </w:r>
      <w:r w:rsidR="005046FA">
        <w:t xml:space="preserve"> </w:t>
      </w:r>
      <w:r w:rsidR="005D3EAE">
        <w:t>review</w:t>
      </w:r>
      <w:r w:rsidR="002157F0" w:rsidRPr="00EC4954">
        <w:t xml:space="preserve">, </w:t>
      </w:r>
      <w:r w:rsidR="008A15CD" w:rsidRPr="00EC4954">
        <w:t xml:space="preserve">the procedures for </w:t>
      </w:r>
      <w:r w:rsidR="15A455F6" w:rsidRPr="00EC4954">
        <w:t>P</w:t>
      </w:r>
      <w:r w:rsidR="008A15CD" w:rsidRPr="00EC4954">
        <w:t xml:space="preserve">erformance </w:t>
      </w:r>
      <w:r w:rsidR="1F843C76" w:rsidRPr="00EC4954">
        <w:t>T</w:t>
      </w:r>
      <w:r w:rsidR="008A15CD" w:rsidRPr="00EC4954">
        <w:t>ests of the systems and subsystem</w:t>
      </w:r>
      <w:r w:rsidR="00DA2E8B" w:rsidRPr="00EC4954">
        <w:t>s</w:t>
      </w:r>
      <w:r w:rsidR="000C594F" w:rsidRPr="00EC4954">
        <w:t xml:space="preserve"> identifying the SSOPs required for the tests </w:t>
      </w:r>
      <w:r w:rsidR="002157F0" w:rsidRPr="00EC4954">
        <w:t xml:space="preserve">in </w:t>
      </w:r>
      <w:r w:rsidR="000C594F" w:rsidRPr="00EC4954">
        <w:t>accord</w:t>
      </w:r>
      <w:r w:rsidR="002157F0" w:rsidRPr="00EC4954">
        <w:t xml:space="preserve">ance with </w:t>
      </w:r>
      <w:r w:rsidR="00A76AD8">
        <w:t>P</w:t>
      </w:r>
      <w:r w:rsidR="000C594F" w:rsidRPr="00EC4954">
        <w:t xml:space="preserve">recedence </w:t>
      </w:r>
      <w:r w:rsidR="00A76AD8">
        <w:t>N</w:t>
      </w:r>
      <w:r w:rsidR="000C594F" w:rsidRPr="00EC4954">
        <w:t>etwork</w:t>
      </w:r>
      <w:r w:rsidR="008A15CD" w:rsidRPr="00EC4954">
        <w:t xml:space="preserve">. </w:t>
      </w:r>
      <w:r w:rsidR="00A76AD8">
        <w:t>I</w:t>
      </w:r>
      <w:r w:rsidR="008A15CD" w:rsidRPr="00EC4954">
        <w:t xml:space="preserve">f </w:t>
      </w:r>
      <w:r w:rsidR="006B727D" w:rsidRPr="00EC4954">
        <w:t>B</w:t>
      </w:r>
      <w:r w:rsidRPr="00EC4954">
        <w:t>uyer</w:t>
      </w:r>
      <w:r w:rsidR="008A15CD" w:rsidRPr="00EC4954">
        <w:t xml:space="preserve"> finds any inconsistency in the presented documents, </w:t>
      </w:r>
      <w:r w:rsidR="006B727D" w:rsidRPr="00EC4954">
        <w:t>B</w:t>
      </w:r>
      <w:r w:rsidRPr="00EC4954">
        <w:t>uyer</w:t>
      </w:r>
      <w:r w:rsidR="008A15CD" w:rsidRPr="00EC4954">
        <w:t xml:space="preserve"> will inform </w:t>
      </w:r>
      <w:proofErr w:type="gramStart"/>
      <w:r w:rsidR="00B03DD2" w:rsidRPr="00EC4954">
        <w:t>S</w:t>
      </w:r>
      <w:r w:rsidR="00223FFE" w:rsidRPr="00EC4954">
        <w:t>eller</w:t>
      </w:r>
      <w:r w:rsidR="008A15CD" w:rsidRPr="00EC4954">
        <w:t>,</w:t>
      </w:r>
      <w:proofErr w:type="gramEnd"/>
      <w:r w:rsidR="008A15CD" w:rsidRPr="00EC4954">
        <w:t xml:space="preserve"> </w:t>
      </w:r>
      <w:proofErr w:type="gramStart"/>
      <w:r w:rsidR="008A15CD" w:rsidRPr="00EC4954">
        <w:t>that</w:t>
      </w:r>
      <w:proofErr w:type="gramEnd"/>
      <w:r w:rsidR="008A15CD" w:rsidRPr="00EC4954">
        <w:t xml:space="preserve"> shall correct the </w:t>
      </w:r>
      <w:r w:rsidR="00DD5488">
        <w:t>procedure</w:t>
      </w:r>
      <w:r w:rsidR="007F05C3">
        <w:t>s</w:t>
      </w:r>
      <w:r w:rsidR="00DD5488" w:rsidRPr="00EC4954">
        <w:t xml:space="preserve"> </w:t>
      </w:r>
      <w:r w:rsidR="008A15CD" w:rsidRPr="00EC4954">
        <w:t>and resubmit it within a period to be agreed between the parties.</w:t>
      </w:r>
    </w:p>
    <w:p w14:paraId="2C513585" w14:textId="583B4DD6" w:rsidR="00891F98" w:rsidRPr="00537390" w:rsidRDefault="00891F98" w:rsidP="006838D3">
      <w:pPr>
        <w:pStyle w:val="texto3"/>
        <w:rPr>
          <w:bCs w:val="0"/>
        </w:rPr>
      </w:pPr>
      <w:r>
        <w:lastRenderedPageBreak/>
        <w:t xml:space="preserve">All Performance Tests </w:t>
      </w:r>
      <w:r w:rsidR="007601D7">
        <w:t xml:space="preserve">procedures </w:t>
      </w:r>
      <w:r>
        <w:t xml:space="preserve">shall take into consideration the requirements stated in </w:t>
      </w:r>
      <w:proofErr w:type="gramStart"/>
      <w:r>
        <w:t xml:space="preserve">the </w:t>
      </w:r>
      <w:r w:rsidR="00EE476C">
        <w:t>Appendix</w:t>
      </w:r>
      <w:proofErr w:type="gramEnd"/>
      <w:r w:rsidR="00EE476C">
        <w:t xml:space="preserve"> </w:t>
      </w:r>
      <w:r>
        <w:t>1.</w:t>
      </w:r>
    </w:p>
    <w:p w14:paraId="4BF9B008" w14:textId="37FC7AEC" w:rsidR="008A15CD" w:rsidRPr="00EC4954" w:rsidRDefault="008A15CD" w:rsidP="006838D3">
      <w:pPr>
        <w:pStyle w:val="texto3"/>
        <w:rPr>
          <w:bCs w:val="0"/>
        </w:rPr>
      </w:pPr>
      <w:r w:rsidRPr="00010135">
        <w:t xml:space="preserve">It is also </w:t>
      </w:r>
      <w:r w:rsidR="00B03DD2">
        <w:t>S</w:t>
      </w:r>
      <w:r w:rsidR="00870BF4">
        <w:t>eller</w:t>
      </w:r>
      <w:r w:rsidRPr="00010135">
        <w:t xml:space="preserve">'s scope to carry out the tests, retests and verifications to restart the </w:t>
      </w:r>
      <w:r w:rsidR="006B727D">
        <w:t>Hull</w:t>
      </w:r>
      <w:r w:rsidRPr="00010135">
        <w:t xml:space="preserve"> systems and subsystems kept in </w:t>
      </w:r>
      <w:r w:rsidR="00A37D59">
        <w:t>H</w:t>
      </w:r>
      <w:r w:rsidRPr="00010135">
        <w:t xml:space="preserve">ibernation until the transfer of the systems to the team mobilized in the </w:t>
      </w:r>
      <w:r w:rsidR="003A7477">
        <w:t>O</w:t>
      </w:r>
      <w:r w:rsidRPr="00010135">
        <w:t xml:space="preserve">peration </w:t>
      </w:r>
      <w:r w:rsidR="003A7477">
        <w:t>C</w:t>
      </w:r>
      <w:r w:rsidRPr="00010135">
        <w:t>ontract.</w:t>
      </w:r>
    </w:p>
    <w:p w14:paraId="7C9CEC86" w14:textId="0344536B" w:rsidR="008A15CD" w:rsidRPr="00EC4954" w:rsidRDefault="008A15CD" w:rsidP="006838D3">
      <w:pPr>
        <w:pStyle w:val="texto3"/>
        <w:rPr>
          <w:bCs w:val="0"/>
        </w:rPr>
      </w:pPr>
      <w:r w:rsidRPr="00EC4954">
        <w:t>If any punch item were identified during the Performance Test</w:t>
      </w:r>
      <w:r w:rsidR="1353A6C8" w:rsidRPr="00EC4954">
        <w:t>s</w:t>
      </w:r>
      <w:r w:rsidRPr="00EC4954">
        <w:t xml:space="preserve"> execution it shall be classified in Type A or B and </w:t>
      </w:r>
      <w:r w:rsidR="00191C60">
        <w:t>shall</w:t>
      </w:r>
      <w:r w:rsidR="00191C60" w:rsidRPr="00EC4954">
        <w:t xml:space="preserve"> </w:t>
      </w:r>
      <w:r w:rsidRPr="00EC4954">
        <w:t xml:space="preserve">be updated at the database. After all the </w:t>
      </w:r>
      <w:r w:rsidR="00FE5E22">
        <w:t>T</w:t>
      </w:r>
      <w:r w:rsidRPr="00EC4954">
        <w:t xml:space="preserve">ype A punch list items have been solved, a technical evaluation shall be performed by </w:t>
      </w:r>
      <w:r w:rsidR="00B03DD2" w:rsidRPr="00EC4954">
        <w:t>S</w:t>
      </w:r>
      <w:r w:rsidR="003511FD" w:rsidRPr="00EC4954">
        <w:t>eller</w:t>
      </w:r>
      <w:r w:rsidR="0033159D" w:rsidRPr="00EC4954">
        <w:t xml:space="preserve"> </w:t>
      </w:r>
      <w:r w:rsidRPr="00EC4954">
        <w:t xml:space="preserve">to define </w:t>
      </w:r>
      <w:proofErr w:type="gramStart"/>
      <w:r w:rsidRPr="00EC4954">
        <w:t>whether or not</w:t>
      </w:r>
      <w:proofErr w:type="gramEnd"/>
      <w:r w:rsidRPr="00EC4954">
        <w:t xml:space="preserve"> a retesting is necessary.</w:t>
      </w:r>
      <w:r w:rsidR="00CA6DE4" w:rsidRPr="00EC4954">
        <w:t xml:space="preserve"> Such e</w:t>
      </w:r>
      <w:r w:rsidR="00DF26BB" w:rsidRPr="00EC4954">
        <w:t xml:space="preserve">valuation shall be submitted to </w:t>
      </w:r>
      <w:r w:rsidR="006B727D" w:rsidRPr="00EC4954">
        <w:t>B</w:t>
      </w:r>
      <w:r w:rsidR="00E63C44" w:rsidRPr="00EC4954">
        <w:t>uyer</w:t>
      </w:r>
      <w:r w:rsidR="00DF26BB" w:rsidRPr="00EC4954">
        <w:t>.</w:t>
      </w:r>
    </w:p>
    <w:p w14:paraId="07D739B0" w14:textId="472AFBBA" w:rsidR="00BA7527" w:rsidRPr="00EC4954" w:rsidRDefault="582EAB85" w:rsidP="006838D3">
      <w:pPr>
        <w:pStyle w:val="texto3"/>
        <w:rPr>
          <w:bCs w:val="0"/>
        </w:rPr>
      </w:pPr>
      <w:r w:rsidRPr="00EC4954">
        <w:t xml:space="preserve">During tests, if any materials, </w:t>
      </w:r>
      <w:r w:rsidR="33EC4F0A" w:rsidRPr="00EC4954">
        <w:t>e</w:t>
      </w:r>
      <w:r w:rsidRPr="00EC4954">
        <w:t xml:space="preserve">quipment or work were reported faulty, it shall be corrected. The cost of repair or replacement of the faulty material or </w:t>
      </w:r>
      <w:r w:rsidR="104F79A8" w:rsidRPr="00EC4954">
        <w:t>e</w:t>
      </w:r>
      <w:r w:rsidRPr="00EC4954">
        <w:t xml:space="preserve">quipment shall be borne by </w:t>
      </w:r>
      <w:r w:rsidR="4889CB4D" w:rsidRPr="00EC4954">
        <w:t>Seller</w:t>
      </w:r>
      <w:r w:rsidRPr="00EC4954">
        <w:t xml:space="preserve">. In this case, a technical evaluation shall be performed by </w:t>
      </w:r>
      <w:r w:rsidR="11BE6986" w:rsidRPr="00EC4954">
        <w:t>S</w:t>
      </w:r>
      <w:r w:rsidR="39AAC81D" w:rsidRPr="00EC4954">
        <w:t>eller</w:t>
      </w:r>
      <w:r w:rsidR="24A44066" w:rsidRPr="00EC4954">
        <w:t xml:space="preserve"> </w:t>
      </w:r>
      <w:r w:rsidRPr="00EC4954">
        <w:t xml:space="preserve">to define </w:t>
      </w:r>
      <w:proofErr w:type="gramStart"/>
      <w:r w:rsidRPr="00EC4954">
        <w:t>whether or not</w:t>
      </w:r>
      <w:proofErr w:type="gramEnd"/>
      <w:r w:rsidRPr="00EC4954">
        <w:t xml:space="preserve"> a retesting is necessary.</w:t>
      </w:r>
      <w:r w:rsidR="253A17C6" w:rsidRPr="00EC4954">
        <w:t xml:space="preserve"> Such evaluation shall be submitted to </w:t>
      </w:r>
      <w:r w:rsidR="7103C465" w:rsidRPr="00EC4954">
        <w:t>B</w:t>
      </w:r>
      <w:r w:rsidR="6E40CEB2" w:rsidRPr="00EC4954">
        <w:t>uyer</w:t>
      </w:r>
      <w:r w:rsidR="253A17C6" w:rsidRPr="00EC4954">
        <w:t>.</w:t>
      </w:r>
    </w:p>
    <w:p w14:paraId="3922546A" w14:textId="21C87223" w:rsidR="008A15CD" w:rsidRPr="00EC4954" w:rsidRDefault="008A15CD" w:rsidP="006838D3">
      <w:pPr>
        <w:pStyle w:val="texto3"/>
      </w:pPr>
      <w:r w:rsidRPr="00EC4954">
        <w:t xml:space="preserve">After the </w:t>
      </w:r>
      <w:r w:rsidR="00FD6767" w:rsidRPr="00EC4954">
        <w:t xml:space="preserve">successful </w:t>
      </w:r>
      <w:r w:rsidRPr="00EC4954">
        <w:t xml:space="preserve">execution of </w:t>
      </w:r>
      <w:r w:rsidR="67B733E4" w:rsidRPr="00EC4954">
        <w:t>P</w:t>
      </w:r>
      <w:r w:rsidRPr="00EC4954">
        <w:t xml:space="preserve">erformance </w:t>
      </w:r>
      <w:r w:rsidR="6B509679" w:rsidRPr="00EC4954">
        <w:t>T</w:t>
      </w:r>
      <w:r w:rsidRPr="00EC4954">
        <w:t>ests</w:t>
      </w:r>
      <w:r w:rsidR="00671609" w:rsidRPr="00EC4954">
        <w:t xml:space="preserve"> </w:t>
      </w:r>
      <w:r w:rsidR="00B03DD2" w:rsidRPr="00EC4954">
        <w:t>S</w:t>
      </w:r>
      <w:r w:rsidR="001B097A" w:rsidRPr="00EC4954">
        <w:t>eller</w:t>
      </w:r>
      <w:r w:rsidR="00671609" w:rsidRPr="00EC4954">
        <w:t xml:space="preserve"> shall submit the</w:t>
      </w:r>
      <w:r w:rsidR="003B0779" w:rsidRPr="00EC4954">
        <w:t xml:space="preserve"> results for </w:t>
      </w:r>
      <w:r w:rsidR="006B727D" w:rsidRPr="00EC4954">
        <w:t>B</w:t>
      </w:r>
      <w:r w:rsidR="0032535F" w:rsidRPr="00EC4954">
        <w:t>uyer</w:t>
      </w:r>
      <w:r w:rsidR="00671609" w:rsidRPr="00EC4954">
        <w:t xml:space="preserve">’s </w:t>
      </w:r>
      <w:r w:rsidR="002A568F">
        <w:t>review</w:t>
      </w:r>
      <w:r w:rsidR="00671609" w:rsidRPr="00EC4954">
        <w:t xml:space="preserve">. </w:t>
      </w:r>
      <w:r w:rsidR="000D5D1C" w:rsidRPr="00EC4954">
        <w:t xml:space="preserve">If </w:t>
      </w:r>
      <w:r w:rsidR="006B727D" w:rsidRPr="00EC4954">
        <w:t>B</w:t>
      </w:r>
      <w:r w:rsidR="0032535F" w:rsidRPr="00EC4954">
        <w:t>uyer</w:t>
      </w:r>
      <w:r w:rsidR="000D5D1C" w:rsidRPr="00EC4954">
        <w:t xml:space="preserve"> finds any inconsistency</w:t>
      </w:r>
      <w:r w:rsidR="00A32A74">
        <w:t>,</w:t>
      </w:r>
      <w:r w:rsidR="000D5D1C" w:rsidRPr="00EC4954">
        <w:t xml:space="preserve"> </w:t>
      </w:r>
      <w:r w:rsidR="006B727D" w:rsidRPr="00EC4954">
        <w:t>B</w:t>
      </w:r>
      <w:r w:rsidR="0032535F" w:rsidRPr="00EC4954">
        <w:t>uyer</w:t>
      </w:r>
      <w:r w:rsidR="00A941E8" w:rsidRPr="00EC4954">
        <w:t xml:space="preserve"> will inform </w:t>
      </w:r>
      <w:r w:rsidR="00B03DD2" w:rsidRPr="00EC4954">
        <w:t>S</w:t>
      </w:r>
      <w:r w:rsidR="00F17606" w:rsidRPr="00EC4954">
        <w:t>eller</w:t>
      </w:r>
      <w:r w:rsidR="00A941E8" w:rsidRPr="00EC4954">
        <w:t xml:space="preserve"> that shall clarify</w:t>
      </w:r>
      <w:r w:rsidR="008A6576" w:rsidRPr="00EC4954">
        <w:t>, justify</w:t>
      </w:r>
      <w:r w:rsidR="00A30E29" w:rsidRPr="00EC4954">
        <w:t xml:space="preserve"> </w:t>
      </w:r>
      <w:r w:rsidR="00326F30">
        <w:t>and</w:t>
      </w:r>
      <w:r w:rsidR="00A30E29" w:rsidRPr="00EC4954">
        <w:t xml:space="preserve"> </w:t>
      </w:r>
      <w:r w:rsidR="008A6576" w:rsidRPr="00EC4954">
        <w:t xml:space="preserve">eventually </w:t>
      </w:r>
      <w:r w:rsidR="00A30E29" w:rsidRPr="00EC4954">
        <w:t>take action to correct</w:t>
      </w:r>
      <w:r w:rsidR="008A6576" w:rsidRPr="00EC4954">
        <w:t xml:space="preserve"> it</w:t>
      </w:r>
      <w:r w:rsidR="00671609" w:rsidRPr="00EC4954">
        <w:t>.</w:t>
      </w:r>
      <w:r w:rsidR="00B731A3" w:rsidRPr="00EC4954">
        <w:t xml:space="preserve"> </w:t>
      </w:r>
      <w:r w:rsidR="00ED5461" w:rsidRPr="00EC4954">
        <w:t>Buyer</w:t>
      </w:r>
      <w:r w:rsidR="00B731A3" w:rsidRPr="00EC4954">
        <w:t xml:space="preserve"> shall be notified </w:t>
      </w:r>
      <w:r w:rsidR="00513CD5" w:rsidRPr="00EC4954">
        <w:t>for</w:t>
      </w:r>
      <w:r w:rsidR="00B731A3" w:rsidRPr="00EC4954">
        <w:t xml:space="preserve"> all </w:t>
      </w:r>
      <w:r w:rsidR="004643B2" w:rsidRPr="00EC4954">
        <w:t xml:space="preserve">Performance Test </w:t>
      </w:r>
      <w:r w:rsidR="00C33487">
        <w:t>e</w:t>
      </w:r>
      <w:r w:rsidR="004643B2" w:rsidRPr="00EC4954">
        <w:t>xecution sch</w:t>
      </w:r>
      <w:r w:rsidR="00513CD5" w:rsidRPr="00EC4954">
        <w:t>eduled</w:t>
      </w:r>
      <w:r w:rsidR="00B731A3" w:rsidRPr="00EC4954">
        <w:t xml:space="preserve"> and will attend each event at its own discretion.</w:t>
      </w:r>
    </w:p>
    <w:p w14:paraId="0EC34206" w14:textId="0FDE75CC" w:rsidR="0032461B" w:rsidRPr="00EC4954" w:rsidRDefault="0032461B" w:rsidP="006838D3">
      <w:pPr>
        <w:pStyle w:val="texto3"/>
        <w:rPr>
          <w:bCs w:val="0"/>
        </w:rPr>
      </w:pPr>
      <w:r w:rsidRPr="006838D3">
        <w:rPr>
          <w:b/>
        </w:rPr>
        <w:t xml:space="preserve">Instrumentation and </w:t>
      </w:r>
      <w:r w:rsidR="00CD2532">
        <w:rPr>
          <w:b/>
        </w:rPr>
        <w:t>a</w:t>
      </w:r>
      <w:r w:rsidRPr="006838D3">
        <w:rPr>
          <w:b/>
        </w:rPr>
        <w:t>utomation</w:t>
      </w:r>
    </w:p>
    <w:p w14:paraId="1B643ABA" w14:textId="64634BCF" w:rsidR="00B6371D" w:rsidRPr="00537390" w:rsidRDefault="00B6371D" w:rsidP="006838D3">
      <w:pPr>
        <w:pStyle w:val="texto4"/>
      </w:pPr>
      <w:r w:rsidRPr="00537390">
        <w:t xml:space="preserve">Requirements described at IEC-62337 </w:t>
      </w:r>
      <w:r w:rsidR="00871D74">
        <w:t>–</w:t>
      </w:r>
      <w:r w:rsidRPr="00537390">
        <w:t xml:space="preserve"> </w:t>
      </w:r>
      <w:r w:rsidR="00871D74">
        <w:t>“</w:t>
      </w:r>
      <w:r w:rsidRPr="00537390">
        <w:t>Milestones and Activities during Commissioning of Electrical Instrumentation and Control System in the Process Industry</w:t>
      </w:r>
      <w:r w:rsidR="00871D74">
        <w:t>”</w:t>
      </w:r>
      <w:r w:rsidRPr="00537390">
        <w:t xml:space="preserve"> shall be foreseen by </w:t>
      </w:r>
      <w:r w:rsidR="00B03DD2">
        <w:t>S</w:t>
      </w:r>
      <w:r w:rsidR="00AB4442">
        <w:t>eller</w:t>
      </w:r>
      <w:r w:rsidRPr="00537390">
        <w:t xml:space="preserve"> as requirements for the </w:t>
      </w:r>
      <w:r w:rsidR="00BD5735">
        <w:t>C</w:t>
      </w:r>
      <w:r w:rsidRPr="00537390">
        <w:t>ommissioning activities.</w:t>
      </w:r>
    </w:p>
    <w:p w14:paraId="6F2DACFC" w14:textId="12CC130A" w:rsidR="00B6371D" w:rsidRPr="00EC4954" w:rsidRDefault="00B6371D" w:rsidP="006838D3">
      <w:pPr>
        <w:pStyle w:val="texto4"/>
      </w:pPr>
      <w:r w:rsidRPr="00EC4954">
        <w:t xml:space="preserve">Requirements described at IEC-62381 </w:t>
      </w:r>
      <w:r w:rsidR="00673177">
        <w:t>–</w:t>
      </w:r>
      <w:r w:rsidRPr="00EC4954">
        <w:t xml:space="preserve"> </w:t>
      </w:r>
      <w:r w:rsidR="00673177">
        <w:t>“</w:t>
      </w:r>
      <w:r w:rsidRPr="00EC4954">
        <w:t xml:space="preserve">Automation systems in the process industry – Factory acceptance test (FAT), </w:t>
      </w:r>
      <w:r w:rsidR="1C1E0EB3" w:rsidRPr="00EC4954">
        <w:t>S</w:t>
      </w:r>
      <w:r w:rsidRPr="00EC4954">
        <w:t xml:space="preserve">ite </w:t>
      </w:r>
      <w:r w:rsidR="71D8E217" w:rsidRPr="00EC4954">
        <w:t>A</w:t>
      </w:r>
      <w:r w:rsidRPr="00EC4954">
        <w:t xml:space="preserve">cceptance </w:t>
      </w:r>
      <w:r w:rsidR="266BEE35" w:rsidRPr="00EC4954">
        <w:t>T</w:t>
      </w:r>
      <w:r w:rsidRPr="00EC4954">
        <w:t xml:space="preserve">est (SAT), and </w:t>
      </w:r>
      <w:r w:rsidR="35ADFA6C" w:rsidRPr="00EC4954">
        <w:t>S</w:t>
      </w:r>
      <w:r w:rsidRPr="00EC4954">
        <w:t xml:space="preserve">ite </w:t>
      </w:r>
      <w:r w:rsidR="31BD02AC" w:rsidRPr="00EC4954">
        <w:t>I</w:t>
      </w:r>
      <w:r w:rsidRPr="00EC4954">
        <w:t xml:space="preserve">ntegration </w:t>
      </w:r>
      <w:r w:rsidR="47790E25" w:rsidRPr="00EC4954">
        <w:t>T</w:t>
      </w:r>
      <w:r w:rsidRPr="00EC4954">
        <w:t>est (SIT)</w:t>
      </w:r>
      <w:r w:rsidR="00673177">
        <w:t>”</w:t>
      </w:r>
      <w:r w:rsidRPr="00EC4954">
        <w:t xml:space="preserve">, shall be foreseen by </w:t>
      </w:r>
      <w:r w:rsidR="00B03DD2" w:rsidRPr="00EC4954">
        <w:t>S</w:t>
      </w:r>
      <w:r w:rsidR="00AB4442" w:rsidRPr="00EC4954">
        <w:t>eller</w:t>
      </w:r>
      <w:r w:rsidRPr="00EC4954">
        <w:t xml:space="preserve"> as requirements for the </w:t>
      </w:r>
      <w:r w:rsidR="00673177">
        <w:t>C</w:t>
      </w:r>
      <w:r w:rsidRPr="00EC4954">
        <w:t>ommissioning activities.</w:t>
      </w:r>
    </w:p>
    <w:p w14:paraId="46524153" w14:textId="2699F87D" w:rsidR="00B6371D" w:rsidRPr="00537390" w:rsidRDefault="00B6371D" w:rsidP="006838D3">
      <w:pPr>
        <w:pStyle w:val="texto4"/>
      </w:pPr>
      <w:r w:rsidRPr="00537390">
        <w:t xml:space="preserve">Requirements described at IEC-62382 </w:t>
      </w:r>
      <w:r w:rsidR="00F66C9F">
        <w:t>–</w:t>
      </w:r>
      <w:r w:rsidRPr="00537390">
        <w:t xml:space="preserve"> </w:t>
      </w:r>
      <w:r w:rsidR="00F66C9F">
        <w:t>“</w:t>
      </w:r>
      <w:r w:rsidRPr="00537390">
        <w:t>Control systems in the process industry – Electrical and instrumentation loop check</w:t>
      </w:r>
      <w:r w:rsidR="00953F13">
        <w:t>”</w:t>
      </w:r>
      <w:r w:rsidRPr="00537390">
        <w:t xml:space="preserve">, shall be foreseen by </w:t>
      </w:r>
      <w:r w:rsidR="00B03DD2">
        <w:t>S</w:t>
      </w:r>
      <w:r w:rsidR="00AB4442">
        <w:t>eller</w:t>
      </w:r>
      <w:r w:rsidRPr="00537390">
        <w:t xml:space="preserve"> as requirements for the </w:t>
      </w:r>
      <w:r w:rsidR="00771745">
        <w:t>C</w:t>
      </w:r>
      <w:r w:rsidRPr="00537390">
        <w:t>ommissioning activities.</w:t>
      </w:r>
    </w:p>
    <w:p w14:paraId="28A4E66A" w14:textId="20C26B83" w:rsidR="0032461B" w:rsidRDefault="00C7033E" w:rsidP="006838D3">
      <w:pPr>
        <w:pStyle w:val="texto4"/>
      </w:pPr>
      <w:r>
        <w:t>Seller</w:t>
      </w:r>
      <w:r w:rsidR="00AB7E7C" w:rsidRPr="00537390">
        <w:t xml:space="preserve"> shall perform all </w:t>
      </w:r>
      <w:r w:rsidR="00771745">
        <w:t>s</w:t>
      </w:r>
      <w:r w:rsidR="00AB7E7C" w:rsidRPr="00537390">
        <w:t xml:space="preserve">ubsystem </w:t>
      </w:r>
      <w:r w:rsidR="00771745">
        <w:t>c</w:t>
      </w:r>
      <w:r w:rsidR="00AB7E7C" w:rsidRPr="00537390">
        <w:t xml:space="preserve">ause and </w:t>
      </w:r>
      <w:r w:rsidR="00771745">
        <w:t>e</w:t>
      </w:r>
      <w:r w:rsidR="00AB7E7C" w:rsidRPr="00537390">
        <w:t xml:space="preserve">ffect </w:t>
      </w:r>
      <w:r w:rsidR="00771745">
        <w:t>t</w:t>
      </w:r>
      <w:r w:rsidR="00AB7E7C" w:rsidRPr="00537390">
        <w:t>ests (</w:t>
      </w:r>
      <w:r w:rsidR="00DC0BE5">
        <w:t>i</w:t>
      </w:r>
      <w:r w:rsidR="00AB7E7C" w:rsidRPr="00537390">
        <w:t xml:space="preserve">nterlock </w:t>
      </w:r>
      <w:r w:rsidR="00DC0BE5">
        <w:t>t</w:t>
      </w:r>
      <w:r w:rsidR="00AB7E7C" w:rsidRPr="00537390">
        <w:t xml:space="preserve">ests) prior to </w:t>
      </w:r>
      <w:r w:rsidR="003536E0">
        <w:t>s</w:t>
      </w:r>
      <w:r w:rsidR="00AB7E7C" w:rsidRPr="00537390">
        <w:t>ubsystem Functional Tests or</w:t>
      </w:r>
      <w:r w:rsidR="00022D3A">
        <w:t xml:space="preserve"> Performance Test</w:t>
      </w:r>
      <w:r w:rsidR="00AB7E7C" w:rsidRPr="00537390">
        <w:t>.</w:t>
      </w:r>
    </w:p>
    <w:p w14:paraId="75A4EAD0" w14:textId="7C59D0E7" w:rsidR="0048672A" w:rsidRPr="000F6E91" w:rsidRDefault="00C7033E" w:rsidP="006838D3">
      <w:pPr>
        <w:pStyle w:val="texto4"/>
      </w:pPr>
      <w:r w:rsidRPr="00EC4954">
        <w:lastRenderedPageBreak/>
        <w:t>Seller</w:t>
      </w:r>
      <w:r w:rsidR="0048672A" w:rsidRPr="00EC4954">
        <w:t xml:space="preserve"> shall perform tests in the automation networks to guarantee the performance and cybersecurity requirements described at IEC-62443.</w:t>
      </w:r>
    </w:p>
    <w:p w14:paraId="24ED2CCC" w14:textId="770A5BCA" w:rsidR="003B7DB3" w:rsidRDefault="003B7DB3" w:rsidP="006838D3">
      <w:pPr>
        <w:pStyle w:val="texto3"/>
        <w:rPr>
          <w:b/>
        </w:rPr>
      </w:pPr>
      <w:r w:rsidRPr="006838D3">
        <w:rPr>
          <w:b/>
        </w:rPr>
        <w:t>Electrical</w:t>
      </w:r>
    </w:p>
    <w:p w14:paraId="26D1872B" w14:textId="5DA3472C" w:rsidR="00341068" w:rsidRPr="00537390" w:rsidRDefault="00C7033E" w:rsidP="004B335B">
      <w:pPr>
        <w:pStyle w:val="texto4"/>
      </w:pPr>
      <w:r>
        <w:t>Seller</w:t>
      </w:r>
      <w:r w:rsidR="00341068" w:rsidRPr="00537390">
        <w:t xml:space="preserve"> is responsible for providing all electric</w:t>
      </w:r>
      <w:r w:rsidR="00726F34" w:rsidRPr="00537390">
        <w:t>al</w:t>
      </w:r>
      <w:r w:rsidR="00341068" w:rsidRPr="00537390">
        <w:t xml:space="preserve"> power needed for </w:t>
      </w:r>
      <w:r w:rsidR="00B07425">
        <w:t>C</w:t>
      </w:r>
      <w:r w:rsidR="00341068" w:rsidRPr="00537390">
        <w:t>ommissioning activities.</w:t>
      </w:r>
    </w:p>
    <w:p w14:paraId="0718ACB4" w14:textId="795B2EAB" w:rsidR="002E25DF" w:rsidRDefault="00C7033E" w:rsidP="004B335B">
      <w:pPr>
        <w:pStyle w:val="texto4"/>
      </w:pPr>
      <w:r>
        <w:t>Seller</w:t>
      </w:r>
      <w:r w:rsidR="002E25DF" w:rsidRPr="00537390">
        <w:t xml:space="preserve"> is allowed to use the </w:t>
      </w:r>
      <w:r w:rsidR="00032161">
        <w:t>e</w:t>
      </w:r>
      <w:r w:rsidR="002E25DF" w:rsidRPr="00537390">
        <w:t xml:space="preserve">lectrical </w:t>
      </w:r>
      <w:r w:rsidR="00032161">
        <w:t>t</w:t>
      </w:r>
      <w:r w:rsidR="002E25DF" w:rsidRPr="00537390">
        <w:t xml:space="preserve">urbo </w:t>
      </w:r>
      <w:r w:rsidR="00032161">
        <w:t>g</w:t>
      </w:r>
      <w:r w:rsidR="002E25DF" w:rsidRPr="00537390">
        <w:t xml:space="preserve">enerators to supply power for testing loads in 13.8 kV during </w:t>
      </w:r>
      <w:r w:rsidR="009213F3">
        <w:t>C</w:t>
      </w:r>
      <w:r w:rsidR="002E25DF" w:rsidRPr="00537390">
        <w:t>ommissioning phase.</w:t>
      </w:r>
    </w:p>
    <w:p w14:paraId="3EA2193E" w14:textId="3A1A49E3" w:rsidR="007D63D2" w:rsidRPr="00537390" w:rsidRDefault="007D63D2" w:rsidP="00FE53B1">
      <w:pPr>
        <w:pStyle w:val="PargrafodaLista"/>
        <w:numPr>
          <w:ilvl w:val="3"/>
          <w:numId w:val="20"/>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 xml:space="preserve">During </w:t>
      </w:r>
      <w:r w:rsidR="008301F0">
        <w:rPr>
          <w:rFonts w:ascii="Arial" w:hAnsi="Arial" w:cs="Arial"/>
          <w:bCs/>
          <w:sz w:val="24"/>
          <w:szCs w:val="24"/>
          <w:lang w:val="en-US"/>
        </w:rPr>
        <w:t>C</w:t>
      </w:r>
      <w:r w:rsidRPr="00537390">
        <w:rPr>
          <w:rFonts w:ascii="Arial" w:hAnsi="Arial" w:cs="Arial"/>
          <w:bCs/>
          <w:sz w:val="24"/>
          <w:szCs w:val="24"/>
          <w:lang w:val="en-US"/>
        </w:rPr>
        <w:t xml:space="preserve">ommissioning activities, </w:t>
      </w:r>
      <w:r w:rsidR="00C7033E">
        <w:rPr>
          <w:rFonts w:ascii="Arial" w:hAnsi="Arial" w:cs="Arial"/>
          <w:bCs/>
          <w:sz w:val="24"/>
          <w:szCs w:val="24"/>
          <w:lang w:val="en-US"/>
        </w:rPr>
        <w:t>Seller</w:t>
      </w:r>
      <w:r w:rsidRPr="00537390">
        <w:rPr>
          <w:rFonts w:ascii="Arial" w:hAnsi="Arial" w:cs="Arial"/>
          <w:bCs/>
          <w:sz w:val="24"/>
          <w:szCs w:val="24"/>
          <w:lang w:val="en-US"/>
        </w:rPr>
        <w:t xml:space="preserve"> shall be responsible for all necessary maintenance actions (predictive, preventive, and corrective</w:t>
      </w:r>
      <w:proofErr w:type="gramStart"/>
      <w:r w:rsidRPr="00537390">
        <w:rPr>
          <w:rFonts w:ascii="Arial" w:hAnsi="Arial" w:cs="Arial"/>
          <w:bCs/>
          <w:sz w:val="24"/>
          <w:szCs w:val="24"/>
          <w:lang w:val="en-US"/>
        </w:rPr>
        <w:t>);</w:t>
      </w:r>
      <w:proofErr w:type="gramEnd"/>
    </w:p>
    <w:p w14:paraId="6BAF2B20" w14:textId="09CA4C72" w:rsidR="007D63D2" w:rsidRPr="00537390" w:rsidRDefault="00C7033E" w:rsidP="00FE53B1">
      <w:pPr>
        <w:pStyle w:val="PargrafodaLista"/>
        <w:numPr>
          <w:ilvl w:val="3"/>
          <w:numId w:val="20"/>
        </w:numPr>
        <w:spacing w:after="240" w:line="240" w:lineRule="auto"/>
        <w:ind w:left="1843" w:hanging="426"/>
        <w:contextualSpacing w:val="0"/>
        <w:jc w:val="both"/>
        <w:rPr>
          <w:rFonts w:ascii="Arial" w:hAnsi="Arial" w:cs="Arial"/>
          <w:bCs/>
          <w:sz w:val="24"/>
          <w:szCs w:val="24"/>
          <w:lang w:val="en-US"/>
        </w:rPr>
      </w:pPr>
      <w:r>
        <w:rPr>
          <w:rFonts w:ascii="Arial" w:hAnsi="Arial" w:cs="Arial"/>
          <w:bCs/>
          <w:sz w:val="24"/>
          <w:szCs w:val="24"/>
          <w:lang w:val="en-US"/>
        </w:rPr>
        <w:t>Seller</w:t>
      </w:r>
      <w:r w:rsidR="007D63D2" w:rsidRPr="00537390">
        <w:rPr>
          <w:rFonts w:ascii="Arial" w:hAnsi="Arial" w:cs="Arial"/>
          <w:bCs/>
          <w:sz w:val="24"/>
          <w:szCs w:val="24"/>
          <w:lang w:val="en-US"/>
        </w:rPr>
        <w:t xml:space="preserve"> shall be responsible for all necessary consumables and spare </w:t>
      </w:r>
      <w:proofErr w:type="gramStart"/>
      <w:r w:rsidR="007D63D2" w:rsidRPr="00537390">
        <w:rPr>
          <w:rFonts w:ascii="Arial" w:hAnsi="Arial" w:cs="Arial"/>
          <w:bCs/>
          <w:sz w:val="24"/>
          <w:szCs w:val="24"/>
          <w:lang w:val="en-US"/>
        </w:rPr>
        <w:t>parts;</w:t>
      </w:r>
      <w:proofErr w:type="gramEnd"/>
    </w:p>
    <w:p w14:paraId="3A164F08" w14:textId="2104A747" w:rsidR="007D63D2" w:rsidRPr="00537390" w:rsidRDefault="007F0880" w:rsidP="00FE53B1">
      <w:pPr>
        <w:pStyle w:val="PargrafodaLista"/>
        <w:numPr>
          <w:ilvl w:val="3"/>
          <w:numId w:val="20"/>
        </w:numPr>
        <w:spacing w:after="240" w:line="240" w:lineRule="auto"/>
        <w:ind w:left="1843" w:hanging="426"/>
        <w:contextualSpacing w:val="0"/>
        <w:jc w:val="both"/>
        <w:rPr>
          <w:rFonts w:ascii="Arial" w:hAnsi="Arial" w:cs="Arial"/>
          <w:bCs/>
          <w:sz w:val="24"/>
          <w:szCs w:val="24"/>
          <w:lang w:val="en-US"/>
        </w:rPr>
      </w:pPr>
      <w:r>
        <w:rPr>
          <w:rFonts w:ascii="Arial" w:hAnsi="Arial" w:cs="Arial"/>
          <w:bCs/>
          <w:sz w:val="24"/>
          <w:szCs w:val="24"/>
          <w:lang w:val="en-US"/>
        </w:rPr>
        <w:t>Seller</w:t>
      </w:r>
      <w:r w:rsidR="007D63D2" w:rsidRPr="00537390">
        <w:rPr>
          <w:rFonts w:ascii="Arial" w:hAnsi="Arial" w:cs="Arial"/>
          <w:bCs/>
          <w:sz w:val="24"/>
          <w:szCs w:val="24"/>
          <w:lang w:val="en-US"/>
        </w:rPr>
        <w:t xml:space="preserve"> shall be responsible for the operation of the generator </w:t>
      </w:r>
      <w:proofErr w:type="gramStart"/>
      <w:r w:rsidR="007D63D2" w:rsidRPr="00537390">
        <w:rPr>
          <w:rFonts w:ascii="Arial" w:hAnsi="Arial" w:cs="Arial"/>
          <w:bCs/>
          <w:sz w:val="24"/>
          <w:szCs w:val="24"/>
          <w:lang w:val="en-US"/>
        </w:rPr>
        <w:t>sets;</w:t>
      </w:r>
      <w:proofErr w:type="gramEnd"/>
    </w:p>
    <w:p w14:paraId="04E2A8AC" w14:textId="4A920E68" w:rsidR="007D63D2" w:rsidRPr="00537390" w:rsidRDefault="00F74850" w:rsidP="00FE53B1">
      <w:pPr>
        <w:pStyle w:val="PargrafodaLista"/>
        <w:numPr>
          <w:ilvl w:val="3"/>
          <w:numId w:val="20"/>
        </w:numPr>
        <w:spacing w:after="240" w:line="240" w:lineRule="auto"/>
        <w:ind w:left="1843" w:hanging="426"/>
        <w:contextualSpacing w:val="0"/>
        <w:jc w:val="both"/>
        <w:rPr>
          <w:rFonts w:ascii="Arial" w:hAnsi="Arial" w:cs="Arial"/>
          <w:bCs/>
          <w:sz w:val="24"/>
          <w:szCs w:val="24"/>
          <w:lang w:val="en-US"/>
        </w:rPr>
      </w:pPr>
      <w:r>
        <w:rPr>
          <w:rFonts w:ascii="Arial" w:hAnsi="Arial" w:cs="Arial"/>
          <w:bCs/>
          <w:sz w:val="24"/>
          <w:szCs w:val="24"/>
          <w:lang w:val="en-US"/>
        </w:rPr>
        <w:t>Seller</w:t>
      </w:r>
      <w:r w:rsidR="007D63D2" w:rsidRPr="00537390">
        <w:rPr>
          <w:rFonts w:ascii="Arial" w:hAnsi="Arial" w:cs="Arial"/>
          <w:bCs/>
          <w:sz w:val="24"/>
          <w:szCs w:val="24"/>
          <w:lang w:val="en-US"/>
        </w:rPr>
        <w:t xml:space="preserve"> shall be responsible for all safety conditions related to operation of the generator </w:t>
      </w:r>
      <w:proofErr w:type="gramStart"/>
      <w:r w:rsidR="007D63D2" w:rsidRPr="00537390">
        <w:rPr>
          <w:rFonts w:ascii="Arial" w:hAnsi="Arial" w:cs="Arial"/>
          <w:bCs/>
          <w:sz w:val="24"/>
          <w:szCs w:val="24"/>
          <w:lang w:val="en-US"/>
        </w:rPr>
        <w:t>sets;</w:t>
      </w:r>
      <w:proofErr w:type="gramEnd"/>
    </w:p>
    <w:p w14:paraId="066D7BE5" w14:textId="1D91555F" w:rsidR="007D63D2" w:rsidRPr="00537390" w:rsidRDefault="11BE6986" w:rsidP="00FE53B1">
      <w:pPr>
        <w:pStyle w:val="PargrafodaLista"/>
        <w:numPr>
          <w:ilvl w:val="3"/>
          <w:numId w:val="20"/>
        </w:numPr>
        <w:spacing w:after="240" w:line="240" w:lineRule="auto"/>
        <w:ind w:left="1843" w:hanging="426"/>
        <w:jc w:val="both"/>
        <w:rPr>
          <w:rFonts w:ascii="Arial" w:hAnsi="Arial" w:cs="Arial"/>
          <w:sz w:val="24"/>
          <w:szCs w:val="24"/>
          <w:lang w:val="en-US"/>
        </w:rPr>
      </w:pPr>
      <w:r w:rsidRPr="1A692706">
        <w:rPr>
          <w:rFonts w:ascii="Arial" w:hAnsi="Arial" w:cs="Arial"/>
          <w:sz w:val="24"/>
          <w:szCs w:val="24"/>
          <w:lang w:val="en-US"/>
        </w:rPr>
        <w:t>S</w:t>
      </w:r>
      <w:r w:rsidR="781529C5" w:rsidRPr="1A692706">
        <w:rPr>
          <w:rFonts w:ascii="Arial" w:hAnsi="Arial" w:cs="Arial"/>
          <w:sz w:val="24"/>
          <w:szCs w:val="24"/>
          <w:lang w:val="en-US"/>
        </w:rPr>
        <w:t>eller</w:t>
      </w:r>
      <w:r w:rsidR="5FFE0567" w:rsidRPr="00537390">
        <w:rPr>
          <w:rFonts w:ascii="Arial" w:hAnsi="Arial" w:cs="Arial"/>
          <w:sz w:val="24"/>
          <w:szCs w:val="24"/>
          <w:lang w:val="en-US"/>
        </w:rPr>
        <w:t xml:space="preserve"> shall be responsible for any damage to the generator sets, personnel, other </w:t>
      </w:r>
      <w:r w:rsidR="604AA172" w:rsidRPr="1A692706">
        <w:rPr>
          <w:rFonts w:ascii="Arial" w:hAnsi="Arial" w:cs="Arial"/>
          <w:sz w:val="24"/>
          <w:szCs w:val="24"/>
          <w:lang w:val="en-US"/>
        </w:rPr>
        <w:t>e</w:t>
      </w:r>
      <w:r w:rsidR="5FFE0567" w:rsidRPr="00537390">
        <w:rPr>
          <w:rFonts w:ascii="Arial" w:hAnsi="Arial" w:cs="Arial"/>
          <w:sz w:val="24"/>
          <w:szCs w:val="24"/>
          <w:lang w:val="en-US"/>
        </w:rPr>
        <w:t xml:space="preserve">quipment, systems or installation due to operation of the </w:t>
      </w:r>
      <w:proofErr w:type="gramStart"/>
      <w:r w:rsidR="5FFE0567" w:rsidRPr="00537390">
        <w:rPr>
          <w:rFonts w:ascii="Arial" w:hAnsi="Arial" w:cs="Arial"/>
          <w:sz w:val="24"/>
          <w:szCs w:val="24"/>
          <w:lang w:val="en-US"/>
        </w:rPr>
        <w:t>generators;</w:t>
      </w:r>
      <w:proofErr w:type="gramEnd"/>
    </w:p>
    <w:p w14:paraId="3136B684" w14:textId="61552B73" w:rsidR="007D63D2" w:rsidRPr="00537390" w:rsidRDefault="5FFE0567" w:rsidP="00FE53B1">
      <w:pPr>
        <w:pStyle w:val="PargrafodaLista"/>
        <w:numPr>
          <w:ilvl w:val="3"/>
          <w:numId w:val="20"/>
        </w:numPr>
        <w:spacing w:after="240" w:line="240" w:lineRule="auto"/>
        <w:ind w:left="1843" w:hanging="426"/>
        <w:jc w:val="both"/>
        <w:rPr>
          <w:rFonts w:ascii="Arial" w:hAnsi="Arial" w:cs="Arial"/>
          <w:sz w:val="24"/>
          <w:szCs w:val="24"/>
          <w:lang w:val="en-US"/>
        </w:rPr>
      </w:pPr>
      <w:r w:rsidRPr="00537390">
        <w:rPr>
          <w:rFonts w:ascii="Arial" w:hAnsi="Arial" w:cs="Arial"/>
          <w:sz w:val="24"/>
          <w:szCs w:val="24"/>
          <w:lang w:val="en-US"/>
        </w:rPr>
        <w:t xml:space="preserve">After </w:t>
      </w:r>
      <w:r w:rsidR="0028387B">
        <w:rPr>
          <w:rFonts w:ascii="Arial" w:hAnsi="Arial" w:cs="Arial"/>
          <w:sz w:val="24"/>
          <w:szCs w:val="24"/>
          <w:lang w:val="en-US"/>
        </w:rPr>
        <w:t>C</w:t>
      </w:r>
      <w:r w:rsidRPr="00537390">
        <w:rPr>
          <w:rFonts w:ascii="Arial" w:hAnsi="Arial" w:cs="Arial"/>
          <w:sz w:val="24"/>
          <w:szCs w:val="24"/>
          <w:lang w:val="en-US"/>
        </w:rPr>
        <w:t xml:space="preserve">ommissioning activities </w:t>
      </w:r>
      <w:r w:rsidR="11BE6986" w:rsidRPr="1A692706">
        <w:rPr>
          <w:rFonts w:ascii="Arial" w:hAnsi="Arial" w:cs="Arial"/>
          <w:sz w:val="24"/>
          <w:szCs w:val="24"/>
          <w:lang w:val="en-US"/>
        </w:rPr>
        <w:t>S</w:t>
      </w:r>
      <w:r w:rsidR="781529C5" w:rsidRPr="1A692706">
        <w:rPr>
          <w:rFonts w:ascii="Arial" w:hAnsi="Arial" w:cs="Arial"/>
          <w:sz w:val="24"/>
          <w:szCs w:val="24"/>
          <w:lang w:val="en-US"/>
        </w:rPr>
        <w:t>eller</w:t>
      </w:r>
      <w:r w:rsidRPr="00537390">
        <w:rPr>
          <w:rFonts w:ascii="Arial" w:hAnsi="Arial" w:cs="Arial"/>
          <w:sz w:val="24"/>
          <w:szCs w:val="24"/>
          <w:lang w:val="en-US"/>
        </w:rPr>
        <w:t xml:space="preserve"> shall provide all necessary actions to make the whole generator sets “as new”, including all parts, auxiliaries, accessories, spares and other related </w:t>
      </w:r>
      <w:r w:rsidR="519B9ECB" w:rsidRPr="1A692706">
        <w:rPr>
          <w:rFonts w:ascii="Arial" w:hAnsi="Arial" w:cs="Arial"/>
          <w:sz w:val="24"/>
          <w:szCs w:val="24"/>
          <w:lang w:val="en-US"/>
        </w:rPr>
        <w:t>e</w:t>
      </w:r>
      <w:r w:rsidRPr="00537390">
        <w:rPr>
          <w:rFonts w:ascii="Arial" w:hAnsi="Arial" w:cs="Arial"/>
          <w:sz w:val="24"/>
          <w:szCs w:val="24"/>
          <w:lang w:val="en-US"/>
        </w:rPr>
        <w:t>quipment, systems or installations.</w:t>
      </w:r>
    </w:p>
    <w:p w14:paraId="4046D91A" w14:textId="0A5BCBDF" w:rsidR="005E2809" w:rsidRDefault="11BE6986" w:rsidP="004B335B">
      <w:pPr>
        <w:pStyle w:val="texto4"/>
      </w:pPr>
      <w:r w:rsidRPr="1A692706">
        <w:t>S</w:t>
      </w:r>
      <w:r w:rsidR="781529C5" w:rsidRPr="1A692706">
        <w:t>eller</w:t>
      </w:r>
      <w:r w:rsidR="5E953213" w:rsidRPr="1A692706">
        <w:t xml:space="preserve"> shall verify and implement protection relays parameters. The parameters table for each relay shall be developed by </w:t>
      </w:r>
      <w:r w:rsidRPr="1A692706">
        <w:t>S</w:t>
      </w:r>
      <w:r w:rsidR="3A65E201" w:rsidRPr="1A692706">
        <w:t>eller</w:t>
      </w:r>
      <w:r w:rsidR="5E953213" w:rsidRPr="1A692706">
        <w:t xml:space="preserve"> according to the selectivity study. </w:t>
      </w:r>
      <w:r w:rsidRPr="1A692706">
        <w:t>S</w:t>
      </w:r>
      <w:r w:rsidR="3A65E201" w:rsidRPr="1A692706">
        <w:t>eller</w:t>
      </w:r>
      <w:r w:rsidR="5E953213" w:rsidRPr="1A692706">
        <w:t xml:space="preserve"> shall simulate the performance of each protection function for several points of time x current characteristic. All parameter </w:t>
      </w:r>
      <w:proofErr w:type="gramStart"/>
      <w:r w:rsidR="5E953213" w:rsidRPr="1A692706">
        <w:t>table</w:t>
      </w:r>
      <w:proofErr w:type="gramEnd"/>
      <w:r w:rsidR="5E953213" w:rsidRPr="1A692706">
        <w:t xml:space="preserve"> for every relay shall be tested and recorded </w:t>
      </w:r>
      <w:proofErr w:type="gramStart"/>
      <w:r w:rsidR="5E953213" w:rsidRPr="1A692706">
        <w:t>at</w:t>
      </w:r>
      <w:proofErr w:type="gramEnd"/>
      <w:r w:rsidR="5E953213" w:rsidRPr="1A692706">
        <w:t xml:space="preserve"> reports. No sampling test will be accepted. </w:t>
      </w:r>
      <w:proofErr w:type="gramStart"/>
      <w:r w:rsidR="5E953213" w:rsidRPr="1A692706">
        <w:t>In order to</w:t>
      </w:r>
      <w:proofErr w:type="gramEnd"/>
      <w:r w:rsidR="5E953213" w:rsidRPr="1A692706">
        <w:t xml:space="preserve"> ensure all relay tests, </w:t>
      </w:r>
      <w:r w:rsidRPr="1A692706">
        <w:t>S</w:t>
      </w:r>
      <w:r w:rsidR="3E6282F5" w:rsidRPr="1A692706">
        <w:t>eller</w:t>
      </w:r>
      <w:r w:rsidR="5E953213" w:rsidRPr="1A692706">
        <w:t xml:space="preserve"> shall provide a specific and specialized team to perform tests, including all </w:t>
      </w:r>
      <w:proofErr w:type="gramStart"/>
      <w:r w:rsidR="5F8EAB20" w:rsidRPr="1A692706">
        <w:t>e</w:t>
      </w:r>
      <w:r w:rsidR="5E953213" w:rsidRPr="1A692706">
        <w:t>quipment as</w:t>
      </w:r>
      <w:proofErr w:type="gramEnd"/>
      <w:r w:rsidR="5E953213" w:rsidRPr="1A692706">
        <w:t xml:space="preserve"> needed, or hire a specialized company or hire </w:t>
      </w:r>
      <w:r w:rsidR="7103C465" w:rsidRPr="1A692706">
        <w:t>Vendor</w:t>
      </w:r>
      <w:r w:rsidR="5E953213" w:rsidRPr="1A692706">
        <w:t xml:space="preserve"> to carry out all tests.</w:t>
      </w:r>
    </w:p>
    <w:p w14:paraId="7903A058" w14:textId="52E1289D" w:rsidR="005E2809" w:rsidRPr="000F6E91" w:rsidRDefault="00B03DD2" w:rsidP="004B335B">
      <w:pPr>
        <w:pStyle w:val="texto4"/>
      </w:pPr>
      <w:r>
        <w:t>S</w:t>
      </w:r>
      <w:r w:rsidR="00014021">
        <w:t>eller</w:t>
      </w:r>
      <w:r w:rsidR="005E2809" w:rsidRPr="000F6E91">
        <w:t xml:space="preserve"> shall perform </w:t>
      </w:r>
      <w:r w:rsidR="009B40C2">
        <w:t>F</w:t>
      </w:r>
      <w:r w:rsidR="005E2809" w:rsidRPr="000F6E91">
        <w:t xml:space="preserve">unctional </w:t>
      </w:r>
      <w:r w:rsidR="009B40C2">
        <w:t>T</w:t>
      </w:r>
      <w:r w:rsidR="005E2809" w:rsidRPr="000F6E91">
        <w:t xml:space="preserve">ests of electrical panels and between them, including logical selectivity, interlocks, network communication and performance. </w:t>
      </w:r>
    </w:p>
    <w:p w14:paraId="7947B4B5" w14:textId="3045AA93" w:rsidR="005566C6" w:rsidRDefault="005566C6" w:rsidP="004B335B">
      <w:pPr>
        <w:pStyle w:val="texto3"/>
        <w:rPr>
          <w:b/>
        </w:rPr>
      </w:pPr>
      <w:r w:rsidRPr="004B335B">
        <w:rPr>
          <w:b/>
        </w:rPr>
        <w:t>HVAC</w:t>
      </w:r>
    </w:p>
    <w:p w14:paraId="1B1FD13D" w14:textId="22DFF983" w:rsidR="00B55DF4" w:rsidRPr="00537390" w:rsidRDefault="00B55DF4" w:rsidP="004B335B">
      <w:pPr>
        <w:pStyle w:val="texto4"/>
        <w:rPr>
          <w:bCs w:val="0"/>
        </w:rPr>
      </w:pPr>
      <w:r w:rsidRPr="00537390">
        <w:lastRenderedPageBreak/>
        <w:t xml:space="preserve">The </w:t>
      </w:r>
      <w:r w:rsidR="00B03DD2">
        <w:t>S</w:t>
      </w:r>
      <w:r w:rsidR="00014021">
        <w:t>eller</w:t>
      </w:r>
      <w:r w:rsidRPr="00537390">
        <w:t xml:space="preserve"> Commissioning </w:t>
      </w:r>
      <w:r w:rsidR="003C6A9C">
        <w:t>t</w:t>
      </w:r>
      <w:r w:rsidRPr="00537390">
        <w:t xml:space="preserve">eam shall </w:t>
      </w:r>
      <w:proofErr w:type="gramStart"/>
      <w:r w:rsidRPr="00537390">
        <w:t>proceed</w:t>
      </w:r>
      <w:proofErr w:type="gramEnd"/>
      <w:r w:rsidRPr="00537390">
        <w:t xml:space="preserve"> the steps of the Commissioning Procedure, which has, among others, the following items:</w:t>
      </w:r>
    </w:p>
    <w:p w14:paraId="6BCFEA26" w14:textId="0573CE57" w:rsidR="00B55DF4" w:rsidRPr="00537390" w:rsidRDefault="00B55DF4" w:rsidP="00FE53B1">
      <w:pPr>
        <w:pStyle w:val="PargrafodaLista"/>
        <w:numPr>
          <w:ilvl w:val="3"/>
          <w:numId w:val="19"/>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Pre-</w:t>
      </w:r>
      <w:r w:rsidR="003C6A9C">
        <w:rPr>
          <w:rFonts w:ascii="Arial" w:hAnsi="Arial" w:cs="Arial"/>
          <w:bCs/>
          <w:sz w:val="24"/>
          <w:szCs w:val="24"/>
          <w:lang w:val="en-US"/>
        </w:rPr>
        <w:t>s</w:t>
      </w:r>
      <w:r w:rsidRPr="00537390">
        <w:rPr>
          <w:rFonts w:ascii="Arial" w:hAnsi="Arial" w:cs="Arial"/>
          <w:bCs/>
          <w:sz w:val="24"/>
          <w:szCs w:val="24"/>
          <w:lang w:val="en-US"/>
        </w:rPr>
        <w:t>tartup</w:t>
      </w:r>
      <w:proofErr w:type="gramStart"/>
      <w:r w:rsidRPr="00537390">
        <w:rPr>
          <w:rFonts w:ascii="Arial" w:hAnsi="Arial" w:cs="Arial"/>
          <w:bCs/>
          <w:sz w:val="24"/>
          <w:szCs w:val="24"/>
          <w:lang w:val="en-US"/>
        </w:rPr>
        <w:t>:  check</w:t>
      </w:r>
      <w:proofErr w:type="gramEnd"/>
      <w:r w:rsidRPr="00537390">
        <w:rPr>
          <w:rFonts w:ascii="Arial" w:hAnsi="Arial" w:cs="Arial"/>
          <w:bCs/>
          <w:sz w:val="24"/>
          <w:szCs w:val="24"/>
          <w:lang w:val="en-US"/>
        </w:rPr>
        <w:t xml:space="preserve"> if the </w:t>
      </w:r>
      <w:r w:rsidR="002A707E">
        <w:rPr>
          <w:rFonts w:ascii="Arial" w:hAnsi="Arial" w:cs="Arial"/>
          <w:bCs/>
          <w:sz w:val="24"/>
          <w:szCs w:val="24"/>
          <w:lang w:val="en-US"/>
        </w:rPr>
        <w:t>subsystem</w:t>
      </w:r>
      <w:r w:rsidRPr="00537390">
        <w:rPr>
          <w:rFonts w:ascii="Arial" w:hAnsi="Arial" w:cs="Arial"/>
          <w:bCs/>
          <w:sz w:val="24"/>
          <w:szCs w:val="24"/>
          <w:lang w:val="en-US"/>
        </w:rPr>
        <w:t xml:space="preserve"> is ready to run with all necessary adjustments performed, if all instruments are operational and if all necessary information about the </w:t>
      </w:r>
      <w:r w:rsidR="005B22C2">
        <w:rPr>
          <w:rFonts w:ascii="Arial" w:hAnsi="Arial" w:cs="Arial"/>
          <w:bCs/>
          <w:sz w:val="24"/>
          <w:szCs w:val="24"/>
          <w:lang w:val="en-US"/>
        </w:rPr>
        <w:t>subs</w:t>
      </w:r>
      <w:r w:rsidR="008666C3">
        <w:rPr>
          <w:rFonts w:ascii="Arial" w:hAnsi="Arial" w:cs="Arial"/>
          <w:bCs/>
          <w:sz w:val="24"/>
          <w:szCs w:val="24"/>
          <w:lang w:val="en-US"/>
        </w:rPr>
        <w:t>ystem</w:t>
      </w:r>
      <w:r w:rsidRPr="00537390">
        <w:rPr>
          <w:rFonts w:ascii="Arial" w:hAnsi="Arial" w:cs="Arial"/>
          <w:bCs/>
          <w:sz w:val="24"/>
          <w:szCs w:val="24"/>
          <w:lang w:val="en-US"/>
        </w:rPr>
        <w:t xml:space="preserve"> (</w:t>
      </w:r>
      <w:r w:rsidR="00E839D9">
        <w:rPr>
          <w:rFonts w:ascii="Arial" w:hAnsi="Arial" w:cs="Arial"/>
          <w:bCs/>
          <w:sz w:val="24"/>
          <w:szCs w:val="24"/>
          <w:lang w:val="en-US"/>
        </w:rPr>
        <w:t xml:space="preserve">i.e. </w:t>
      </w:r>
      <w:r w:rsidRPr="00537390">
        <w:rPr>
          <w:rFonts w:ascii="Arial" w:hAnsi="Arial" w:cs="Arial"/>
          <w:bCs/>
          <w:sz w:val="24"/>
          <w:szCs w:val="24"/>
          <w:lang w:val="en-US"/>
        </w:rPr>
        <w:t>nameplates, signs etc.) is properly provided. Also, check if the environment is following the safety procedures.</w:t>
      </w:r>
    </w:p>
    <w:p w14:paraId="2256936A" w14:textId="77777777" w:rsidR="00B55DF4" w:rsidRPr="00537390" w:rsidRDefault="00B55DF4" w:rsidP="00FE53B1">
      <w:pPr>
        <w:pStyle w:val="PargrafodaLista"/>
        <w:numPr>
          <w:ilvl w:val="3"/>
          <w:numId w:val="19"/>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Start-up: execute the necessary steps to start the system and test all starting modes (remote, local, interlocked by control logic, etc.) to verify if the manual and automatic control systems are working properly.</w:t>
      </w:r>
    </w:p>
    <w:p w14:paraId="6E621AA7" w14:textId="4C14F8F5" w:rsidR="00B55DF4" w:rsidRDefault="00F627B5" w:rsidP="00FE53B1">
      <w:pPr>
        <w:pStyle w:val="PargrafodaLista"/>
        <w:numPr>
          <w:ilvl w:val="3"/>
          <w:numId w:val="19"/>
        </w:numPr>
        <w:spacing w:after="240" w:line="240" w:lineRule="auto"/>
        <w:ind w:left="1843" w:hanging="426"/>
        <w:jc w:val="both"/>
        <w:rPr>
          <w:rFonts w:ascii="Arial" w:hAnsi="Arial" w:cs="Arial"/>
          <w:sz w:val="24"/>
          <w:szCs w:val="24"/>
          <w:lang w:val="en-US"/>
        </w:rPr>
      </w:pPr>
      <w:r>
        <w:rPr>
          <w:rFonts w:ascii="Arial" w:hAnsi="Arial" w:cs="Arial"/>
          <w:sz w:val="24"/>
          <w:szCs w:val="24"/>
          <w:lang w:val="en-US"/>
        </w:rPr>
        <w:t>Performance</w:t>
      </w:r>
      <w:r w:rsidR="11D1DB69" w:rsidRPr="00537390">
        <w:rPr>
          <w:rFonts w:ascii="Arial" w:hAnsi="Arial" w:cs="Arial"/>
          <w:sz w:val="24"/>
          <w:szCs w:val="24"/>
          <w:lang w:val="en-US"/>
        </w:rPr>
        <w:t xml:space="preserve"> Test: </w:t>
      </w:r>
      <w:r w:rsidR="6ED02636" w:rsidRPr="1A692706">
        <w:rPr>
          <w:rFonts w:ascii="Arial" w:hAnsi="Arial" w:cs="Arial"/>
          <w:sz w:val="24"/>
          <w:szCs w:val="24"/>
          <w:lang w:val="en-US"/>
        </w:rPr>
        <w:t>subsystem</w:t>
      </w:r>
      <w:r w:rsidR="11D1DB69" w:rsidRPr="00537390">
        <w:rPr>
          <w:rFonts w:ascii="Arial" w:hAnsi="Arial" w:cs="Arial"/>
          <w:sz w:val="24"/>
          <w:szCs w:val="24"/>
          <w:lang w:val="en-US"/>
        </w:rPr>
        <w:t xml:space="preserve"> running to verify all design parameters, air balancing, set points and to check if all </w:t>
      </w:r>
      <w:r w:rsidR="564527CA" w:rsidRPr="1A692706">
        <w:rPr>
          <w:rFonts w:ascii="Arial" w:hAnsi="Arial" w:cs="Arial"/>
          <w:sz w:val="24"/>
          <w:szCs w:val="24"/>
          <w:lang w:val="en-US"/>
        </w:rPr>
        <w:t>e</w:t>
      </w:r>
      <w:r w:rsidR="11D1DB69" w:rsidRPr="00537390">
        <w:rPr>
          <w:rFonts w:ascii="Arial" w:hAnsi="Arial" w:cs="Arial"/>
          <w:sz w:val="24"/>
          <w:szCs w:val="24"/>
          <w:lang w:val="en-US"/>
        </w:rPr>
        <w:t>quipment and accessories are working properly.</w:t>
      </w:r>
    </w:p>
    <w:p w14:paraId="7943BC3C" w14:textId="77777777" w:rsidR="003B4F36" w:rsidRPr="00537390" w:rsidRDefault="003B4F36" w:rsidP="00AF7F53">
      <w:pPr>
        <w:pStyle w:val="PargrafodaLista"/>
        <w:spacing w:after="240" w:line="240" w:lineRule="auto"/>
        <w:ind w:left="1843"/>
        <w:jc w:val="both"/>
        <w:rPr>
          <w:rFonts w:ascii="Arial" w:hAnsi="Arial" w:cs="Arial"/>
          <w:sz w:val="24"/>
          <w:szCs w:val="24"/>
          <w:lang w:val="en-US"/>
        </w:rPr>
      </w:pPr>
    </w:p>
    <w:p w14:paraId="44A56E01" w14:textId="199BB25A" w:rsidR="00B55DF4" w:rsidRDefault="11D1DB69" w:rsidP="00FE53B1">
      <w:pPr>
        <w:pStyle w:val="PargrafodaLista"/>
        <w:numPr>
          <w:ilvl w:val="3"/>
          <w:numId w:val="19"/>
        </w:numPr>
        <w:spacing w:after="240" w:line="240" w:lineRule="auto"/>
        <w:ind w:left="1843" w:hanging="426"/>
        <w:jc w:val="both"/>
        <w:rPr>
          <w:rFonts w:ascii="Arial" w:hAnsi="Arial" w:cs="Arial"/>
          <w:sz w:val="24"/>
          <w:szCs w:val="24"/>
          <w:lang w:val="en-US"/>
        </w:rPr>
      </w:pPr>
      <w:r w:rsidRPr="00537390">
        <w:rPr>
          <w:rFonts w:ascii="Arial" w:hAnsi="Arial" w:cs="Arial"/>
          <w:sz w:val="24"/>
          <w:szCs w:val="24"/>
          <w:lang w:val="en-US"/>
        </w:rPr>
        <w:t xml:space="preserve">Preservation: perform the steps to preserve the </w:t>
      </w:r>
      <w:r w:rsidR="55C4581F" w:rsidRPr="69BD2FC0">
        <w:rPr>
          <w:rFonts w:ascii="Arial" w:hAnsi="Arial" w:cs="Arial"/>
          <w:sz w:val="24"/>
          <w:szCs w:val="24"/>
          <w:lang w:val="en-US"/>
        </w:rPr>
        <w:t>subsystem</w:t>
      </w:r>
      <w:r w:rsidRPr="00537390">
        <w:rPr>
          <w:rFonts w:ascii="Arial" w:hAnsi="Arial" w:cs="Arial"/>
          <w:sz w:val="24"/>
          <w:szCs w:val="24"/>
          <w:lang w:val="en-US"/>
        </w:rPr>
        <w:t xml:space="preserve"> and the routine to keep the preservation along the necessary time to ensure the proper conditions of the </w:t>
      </w:r>
      <w:r w:rsidR="7FD42F49" w:rsidRPr="69BD2FC0">
        <w:rPr>
          <w:rFonts w:ascii="Arial" w:hAnsi="Arial" w:cs="Arial"/>
          <w:sz w:val="24"/>
          <w:szCs w:val="24"/>
          <w:lang w:val="en-US"/>
        </w:rPr>
        <w:t>e</w:t>
      </w:r>
      <w:r w:rsidRPr="00537390">
        <w:rPr>
          <w:rFonts w:ascii="Arial" w:hAnsi="Arial" w:cs="Arial"/>
          <w:sz w:val="24"/>
          <w:szCs w:val="24"/>
          <w:lang w:val="en-US"/>
        </w:rPr>
        <w:t>quipment since ducts fabrication until the U</w:t>
      </w:r>
      <w:r w:rsidR="093A7E63" w:rsidRPr="69BD2FC0">
        <w:rPr>
          <w:rFonts w:ascii="Arial" w:hAnsi="Arial" w:cs="Arial"/>
          <w:sz w:val="24"/>
          <w:szCs w:val="24"/>
          <w:lang w:val="en-US"/>
        </w:rPr>
        <w:t>nit</w:t>
      </w:r>
      <w:r w:rsidRPr="00537390">
        <w:rPr>
          <w:rFonts w:ascii="Arial" w:hAnsi="Arial" w:cs="Arial"/>
          <w:sz w:val="24"/>
          <w:szCs w:val="24"/>
          <w:lang w:val="en-US"/>
        </w:rPr>
        <w:t xml:space="preserve"> </w:t>
      </w:r>
      <w:r w:rsidR="6BCD574A" w:rsidRPr="69BD2FC0">
        <w:rPr>
          <w:rFonts w:ascii="Arial" w:hAnsi="Arial" w:cs="Arial"/>
          <w:sz w:val="24"/>
          <w:szCs w:val="24"/>
          <w:lang w:val="en-US"/>
        </w:rPr>
        <w:t>H</w:t>
      </w:r>
      <w:r w:rsidRPr="00537390">
        <w:rPr>
          <w:rFonts w:ascii="Arial" w:hAnsi="Arial" w:cs="Arial"/>
          <w:sz w:val="24"/>
          <w:szCs w:val="24"/>
          <w:lang w:val="en-US"/>
        </w:rPr>
        <w:t>andover</w:t>
      </w:r>
      <w:r w:rsidR="44B1D9BE" w:rsidRPr="69BD2FC0">
        <w:rPr>
          <w:rFonts w:ascii="Arial" w:hAnsi="Arial" w:cs="Arial"/>
          <w:sz w:val="24"/>
          <w:szCs w:val="24"/>
          <w:lang w:val="en-US"/>
        </w:rPr>
        <w:t>.</w:t>
      </w:r>
    </w:p>
    <w:p w14:paraId="312C51A2" w14:textId="77777777" w:rsidR="000F1203" w:rsidRPr="00537390" w:rsidRDefault="000F1203" w:rsidP="00AF7F53">
      <w:pPr>
        <w:pStyle w:val="PargrafodaLista"/>
        <w:spacing w:after="240" w:line="240" w:lineRule="auto"/>
        <w:ind w:left="1843"/>
        <w:jc w:val="both"/>
        <w:rPr>
          <w:rFonts w:ascii="Arial" w:hAnsi="Arial" w:cs="Arial"/>
          <w:sz w:val="24"/>
          <w:szCs w:val="24"/>
          <w:lang w:val="en-US"/>
        </w:rPr>
      </w:pPr>
    </w:p>
    <w:p w14:paraId="197A0797" w14:textId="77777777" w:rsidR="00B55DF4" w:rsidRPr="00537390" w:rsidRDefault="00B55DF4" w:rsidP="00FE53B1">
      <w:pPr>
        <w:pStyle w:val="PargrafodaLista"/>
        <w:numPr>
          <w:ilvl w:val="3"/>
          <w:numId w:val="19"/>
        </w:numPr>
        <w:spacing w:after="240" w:line="240" w:lineRule="auto"/>
        <w:ind w:left="1843" w:hanging="426"/>
        <w:contextualSpacing w:val="0"/>
        <w:jc w:val="both"/>
        <w:rPr>
          <w:rFonts w:ascii="Arial" w:hAnsi="Arial" w:cs="Arial"/>
          <w:bCs/>
          <w:sz w:val="24"/>
          <w:szCs w:val="24"/>
          <w:lang w:val="en-US"/>
        </w:rPr>
      </w:pPr>
      <w:r w:rsidRPr="00537390">
        <w:rPr>
          <w:rFonts w:ascii="Arial" w:hAnsi="Arial" w:cs="Arial"/>
          <w:bCs/>
          <w:sz w:val="24"/>
          <w:szCs w:val="24"/>
          <w:lang w:val="en-US"/>
        </w:rPr>
        <w:t>Punch List: all observations, deviations, inconsistences, punches or attention points shall be registered in this section.</w:t>
      </w:r>
    </w:p>
    <w:p w14:paraId="12132A0B" w14:textId="3F4954FD" w:rsidR="00E63D3E" w:rsidRDefault="00B03DD2" w:rsidP="004B335B">
      <w:pPr>
        <w:pStyle w:val="texto4"/>
      </w:pPr>
      <w:r>
        <w:t>S</w:t>
      </w:r>
      <w:r w:rsidR="00014021">
        <w:t>eller</w:t>
      </w:r>
      <w:r w:rsidR="00E63D3E" w:rsidRPr="00537390">
        <w:t xml:space="preserve"> shall perform HVAC </w:t>
      </w:r>
      <w:r w:rsidR="003A30E8">
        <w:t>d</w:t>
      </w:r>
      <w:r w:rsidR="00E63D3E" w:rsidRPr="00537390">
        <w:t xml:space="preserve">ucts cleaning in accordance with Brazilian </w:t>
      </w:r>
      <w:r w:rsidR="009E5FC8">
        <w:t>s</w:t>
      </w:r>
      <w:r w:rsidR="00E63D3E" w:rsidRPr="00537390">
        <w:t xml:space="preserve">tandards (ANVISA RDC Nº 72, </w:t>
      </w:r>
      <w:proofErr w:type="spellStart"/>
      <w:r w:rsidR="00E63D3E" w:rsidRPr="00537390">
        <w:t>Resolução</w:t>
      </w:r>
      <w:proofErr w:type="spellEnd"/>
      <w:r w:rsidR="00E63D3E" w:rsidRPr="00537390">
        <w:t xml:space="preserve"> - RE Nº 09) and exchange the air filters. </w:t>
      </w:r>
    </w:p>
    <w:p w14:paraId="412FCC85" w14:textId="39456869" w:rsidR="008430E3" w:rsidRPr="000F6E91" w:rsidRDefault="00394E04" w:rsidP="004B335B">
      <w:pPr>
        <w:pStyle w:val="texto4"/>
      </w:pPr>
      <w:r>
        <w:t>C</w:t>
      </w:r>
      <w:r w:rsidR="008430E3" w:rsidRPr="00DF3900">
        <w:t xml:space="preserve">losing time for every </w:t>
      </w:r>
      <w:r w:rsidR="008430E3">
        <w:t>fire damper</w:t>
      </w:r>
      <w:r w:rsidR="008430E3" w:rsidRPr="00DF3900">
        <w:t xml:space="preserve"> shall be inspected and recorded during </w:t>
      </w:r>
      <w:r w:rsidR="009E5FC8">
        <w:t>F</w:t>
      </w:r>
      <w:r w:rsidR="008430E3" w:rsidRPr="00DF3900">
        <w:t>unction</w:t>
      </w:r>
      <w:r w:rsidR="009E5FC8">
        <w:t>al</w:t>
      </w:r>
      <w:r w:rsidR="008430E3" w:rsidRPr="00DF3900">
        <w:t xml:space="preserve"> </w:t>
      </w:r>
      <w:r w:rsidR="009E5FC8">
        <w:t>T</w:t>
      </w:r>
      <w:r w:rsidR="008430E3" w:rsidRPr="00DF3900">
        <w:t>ests of these items</w:t>
      </w:r>
      <w:r w:rsidR="008430E3">
        <w:t xml:space="preserve"> </w:t>
      </w:r>
      <w:proofErr w:type="gramStart"/>
      <w:r w:rsidR="008430E3" w:rsidRPr="00DF3900">
        <w:t>in order to</w:t>
      </w:r>
      <w:proofErr w:type="gramEnd"/>
      <w:r w:rsidR="008430E3" w:rsidRPr="00DF3900">
        <w:t xml:space="preserve"> ensure the </w:t>
      </w:r>
      <w:r w:rsidR="004B41D0">
        <w:t>s</w:t>
      </w:r>
      <w:r w:rsidR="008430E3" w:rsidRPr="00DF3900">
        <w:t xml:space="preserve">ystem is working as per </w:t>
      </w:r>
      <w:r w:rsidR="008430E3">
        <w:t xml:space="preserve">standards and </w:t>
      </w:r>
      <w:r w:rsidR="008430E3" w:rsidRPr="00DF3900">
        <w:t>design requirements</w:t>
      </w:r>
      <w:r w:rsidR="008430E3">
        <w:t>.</w:t>
      </w:r>
    </w:p>
    <w:p w14:paraId="1B9C282B" w14:textId="36C35CB6" w:rsidR="00B7519A" w:rsidRDefault="00B7519A" w:rsidP="004B335B">
      <w:pPr>
        <w:pStyle w:val="texto3"/>
        <w:rPr>
          <w:b/>
        </w:rPr>
      </w:pPr>
      <w:bookmarkStart w:id="10" w:name="_Ref46310780"/>
      <w:r w:rsidRPr="004B335B">
        <w:rPr>
          <w:b/>
        </w:rPr>
        <w:t xml:space="preserve">Safety </w:t>
      </w:r>
      <w:r w:rsidR="004B41D0">
        <w:rPr>
          <w:b/>
        </w:rPr>
        <w:t>s</w:t>
      </w:r>
      <w:r>
        <w:rPr>
          <w:b/>
        </w:rPr>
        <w:t>ystems</w:t>
      </w:r>
    </w:p>
    <w:p w14:paraId="74D0786F" w14:textId="5D762028" w:rsidR="00F81D16" w:rsidRPr="00537390" w:rsidRDefault="00B03DD2" w:rsidP="004B335B">
      <w:pPr>
        <w:pStyle w:val="texto4"/>
        <w:rPr>
          <w:bCs w:val="0"/>
        </w:rPr>
      </w:pPr>
      <w:r>
        <w:t>S</w:t>
      </w:r>
      <w:r w:rsidR="00014021">
        <w:t>eller</w:t>
      </w:r>
      <w:r w:rsidR="00F81D16" w:rsidRPr="00537390">
        <w:t xml:space="preserve"> shall test helideck firefighting foam system according to Classification Society, </w:t>
      </w:r>
      <w:r w:rsidR="004B41D0" w:rsidRPr="00537390">
        <w:t xml:space="preserve">Brazilian </w:t>
      </w:r>
      <w:r w:rsidR="004B41D0">
        <w:t>n</w:t>
      </w:r>
      <w:r w:rsidR="004B41D0" w:rsidRPr="00537390">
        <w:t xml:space="preserve">avy </w:t>
      </w:r>
      <w:r w:rsidR="00F81D16" w:rsidRPr="00537390">
        <w:t xml:space="preserve">(NORMAM / CAP 437), </w:t>
      </w:r>
      <w:r w:rsidR="003A6F0C" w:rsidRPr="00537390">
        <w:t xml:space="preserve">national civil aviation agency </w:t>
      </w:r>
      <w:r w:rsidR="00F81D16" w:rsidRPr="00537390">
        <w:t>(</w:t>
      </w:r>
      <w:r w:rsidR="003A6F0C">
        <w:t>“</w:t>
      </w:r>
      <w:proofErr w:type="spellStart"/>
      <w:r w:rsidR="003A6F0C">
        <w:t>Agência</w:t>
      </w:r>
      <w:proofErr w:type="spellEnd"/>
      <w:r w:rsidR="003A6F0C">
        <w:t xml:space="preserve"> Nacional de </w:t>
      </w:r>
      <w:proofErr w:type="spellStart"/>
      <w:r w:rsidR="003A6F0C">
        <w:t>Aviação</w:t>
      </w:r>
      <w:proofErr w:type="spellEnd"/>
      <w:r w:rsidR="00431941">
        <w:t xml:space="preserve"> Civil”</w:t>
      </w:r>
      <w:r w:rsidR="003A6F0C">
        <w:t xml:space="preserve"> - </w:t>
      </w:r>
      <w:r w:rsidR="00F81D16" w:rsidRPr="00537390">
        <w:t xml:space="preserve">ANAC) and </w:t>
      </w:r>
      <w:r w:rsidR="006B727D">
        <w:t>B</w:t>
      </w:r>
      <w:r w:rsidR="00014021">
        <w:t>uyer</w:t>
      </w:r>
      <w:r w:rsidR="00F81D16" w:rsidRPr="00537390">
        <w:t xml:space="preserve">’s requirements, including the </w:t>
      </w:r>
      <w:r w:rsidR="004977D2">
        <w:t>f</w:t>
      </w:r>
      <w:r w:rsidR="00F81D16" w:rsidRPr="00537390">
        <w:t xml:space="preserve">oam </w:t>
      </w:r>
      <w:r w:rsidR="004977D2">
        <w:t>g</w:t>
      </w:r>
      <w:r w:rsidR="00F81D16" w:rsidRPr="00537390">
        <w:t xml:space="preserve">enerating </w:t>
      </w:r>
      <w:r w:rsidR="004977D2">
        <w:t>l</w:t>
      </w:r>
      <w:r w:rsidR="00F81D16" w:rsidRPr="00537390">
        <w:t xml:space="preserve">iquid supply. After the test being performed, the system shall be filled up and prepared by </w:t>
      </w:r>
      <w:r>
        <w:t>S</w:t>
      </w:r>
      <w:r w:rsidR="00014021">
        <w:t>eller</w:t>
      </w:r>
      <w:r w:rsidR="00F81D16" w:rsidRPr="00537390">
        <w:t xml:space="preserve"> for normal operation. Helideck drainage </w:t>
      </w:r>
      <w:proofErr w:type="gramStart"/>
      <w:r w:rsidR="00F81D16" w:rsidRPr="00537390">
        <w:t>system</w:t>
      </w:r>
      <w:proofErr w:type="gramEnd"/>
      <w:r w:rsidR="00F81D16" w:rsidRPr="00537390">
        <w:t xml:space="preserve"> </w:t>
      </w:r>
      <w:proofErr w:type="gramStart"/>
      <w:r w:rsidR="00F81D16" w:rsidRPr="00537390">
        <w:t>shall</w:t>
      </w:r>
      <w:proofErr w:type="gramEnd"/>
      <w:r w:rsidR="00F81D16" w:rsidRPr="00537390">
        <w:t xml:space="preserve"> also be verified for their containment of oil spillage and foam. </w:t>
      </w:r>
    </w:p>
    <w:p w14:paraId="5AF9CFFA" w14:textId="1C37E1D6" w:rsidR="00F81D16" w:rsidRPr="00537390" w:rsidRDefault="00B03DD2" w:rsidP="004B335B">
      <w:pPr>
        <w:pStyle w:val="texto4"/>
        <w:rPr>
          <w:bCs w:val="0"/>
        </w:rPr>
      </w:pPr>
      <w:r>
        <w:t>S</w:t>
      </w:r>
      <w:r w:rsidR="00014021">
        <w:t>eller</w:t>
      </w:r>
      <w:r w:rsidR="00F81D16" w:rsidRPr="00537390">
        <w:t xml:space="preserve"> shall test the foam and water firefighting systems, according to Classification Society, </w:t>
      </w:r>
      <w:r w:rsidR="00171B8F" w:rsidRPr="00537390">
        <w:t>Brazilian navy</w:t>
      </w:r>
      <w:r w:rsidR="00F81D16" w:rsidRPr="00537390">
        <w:t>, NFPA</w:t>
      </w:r>
      <w:r w:rsidR="0075076F">
        <w:t xml:space="preserve"> </w:t>
      </w:r>
      <w:r w:rsidR="0075076F">
        <w:lastRenderedPageBreak/>
        <w:t>(National Fire Protection Association)</w:t>
      </w:r>
      <w:r w:rsidR="00F81D16" w:rsidRPr="00537390">
        <w:t xml:space="preserve"> </w:t>
      </w:r>
      <w:r w:rsidR="00171B8F">
        <w:t>s</w:t>
      </w:r>
      <w:r w:rsidR="00F81D16" w:rsidRPr="00537390">
        <w:t xml:space="preserve">tandards and </w:t>
      </w:r>
      <w:r w:rsidR="006B727D">
        <w:t>B</w:t>
      </w:r>
      <w:r w:rsidR="00014021">
        <w:t>uyer</w:t>
      </w:r>
      <w:r w:rsidR="00F81D16" w:rsidRPr="00537390">
        <w:t xml:space="preserve">’s requirements, assuring its required coverage and functionality. </w:t>
      </w:r>
      <w:r>
        <w:t>S</w:t>
      </w:r>
      <w:r w:rsidR="00014021">
        <w:t>eller</w:t>
      </w:r>
      <w:r w:rsidR="00F81D16" w:rsidRPr="00537390">
        <w:t xml:space="preserve"> shall supply all materials, consumables and resources for this test, such as </w:t>
      </w:r>
      <w:r w:rsidR="00E54E24">
        <w:t>f</w:t>
      </w:r>
      <w:r w:rsidR="00F81D16" w:rsidRPr="00537390">
        <w:t xml:space="preserve">oam </w:t>
      </w:r>
      <w:r w:rsidR="00E54E24">
        <w:t>c</w:t>
      </w:r>
      <w:r w:rsidR="00F81D16" w:rsidRPr="00537390">
        <w:t xml:space="preserve">oncentrate </w:t>
      </w:r>
      <w:r w:rsidR="00E54E24">
        <w:t>l</w:t>
      </w:r>
      <w:r w:rsidR="00F81D16" w:rsidRPr="00537390">
        <w:t xml:space="preserve">iquid, which shall have proper validity for </w:t>
      </w:r>
      <w:r w:rsidR="00D93B20">
        <w:t>S</w:t>
      </w:r>
      <w:r w:rsidR="00F81D16" w:rsidRPr="00537390">
        <w:t xml:space="preserve">ail </w:t>
      </w:r>
      <w:r w:rsidR="00D93B20">
        <w:t>A</w:t>
      </w:r>
      <w:r w:rsidR="00F81D16" w:rsidRPr="00537390">
        <w:t xml:space="preserve">way. </w:t>
      </w:r>
      <w:r>
        <w:t>S</w:t>
      </w:r>
      <w:r w:rsidR="00014021">
        <w:t>eller</w:t>
      </w:r>
      <w:r w:rsidR="00F81D16" w:rsidRPr="00537390">
        <w:t xml:space="preserve"> shall provide foam concentration test according to NFPA16.</w:t>
      </w:r>
    </w:p>
    <w:p w14:paraId="3CAC7F77" w14:textId="5AD6EB54" w:rsidR="00F81D16" w:rsidRPr="00537390" w:rsidRDefault="00B03DD2" w:rsidP="004B335B">
      <w:pPr>
        <w:pStyle w:val="texto4"/>
        <w:rPr>
          <w:bCs w:val="0"/>
        </w:rPr>
      </w:pPr>
      <w:r>
        <w:t>S</w:t>
      </w:r>
      <w:r w:rsidR="00014021">
        <w:t>eller</w:t>
      </w:r>
      <w:r w:rsidR="00F81D16" w:rsidRPr="00537390">
        <w:t xml:space="preserve"> shall test all water and foam firefighting </w:t>
      </w:r>
      <w:proofErr w:type="gramStart"/>
      <w:r w:rsidR="00F81D16" w:rsidRPr="00537390">
        <w:t>system</w:t>
      </w:r>
      <w:proofErr w:type="gramEnd"/>
      <w:r w:rsidR="00F81D16" w:rsidRPr="00537390">
        <w:t xml:space="preserve"> and verify each remote-actuated valve as well as area coverage and flooding with water, monitoring pressure at worst point condition and flow for each test executed. Drainage system shall also be verified </w:t>
      </w:r>
      <w:proofErr w:type="gramStart"/>
      <w:r w:rsidR="00F81D16" w:rsidRPr="00537390">
        <w:t>in order to</w:t>
      </w:r>
      <w:proofErr w:type="gramEnd"/>
      <w:r w:rsidR="00F81D16" w:rsidRPr="00537390">
        <w:t xml:space="preserve"> verify its capacity to flow the deluge according </w:t>
      </w:r>
      <w:proofErr w:type="gramStart"/>
      <w:r w:rsidR="00F81D16" w:rsidRPr="00537390">
        <w:t>design</w:t>
      </w:r>
      <w:proofErr w:type="gramEnd"/>
      <w:r w:rsidR="00F81D16" w:rsidRPr="00537390">
        <w:t xml:space="preserve"> requirements.</w:t>
      </w:r>
    </w:p>
    <w:p w14:paraId="3F7B295C" w14:textId="0807BC31" w:rsidR="00F81D16" w:rsidRPr="00537390" w:rsidRDefault="00B03DD2" w:rsidP="004B335B">
      <w:pPr>
        <w:pStyle w:val="texto4"/>
      </w:pPr>
      <w:r>
        <w:t>S</w:t>
      </w:r>
      <w:r w:rsidR="00014021">
        <w:t>eller</w:t>
      </w:r>
      <w:r w:rsidR="00F81D16" w:rsidRPr="00537390">
        <w:t xml:space="preserve"> shall check all firefighting subsystems and verify their correct functionality. </w:t>
      </w:r>
      <w:r>
        <w:t>S</w:t>
      </w:r>
      <w:r w:rsidR="00014021">
        <w:t>eller</w:t>
      </w:r>
      <w:r w:rsidR="00F81D16" w:rsidRPr="00537390">
        <w:t xml:space="preserve"> shall execute real discharge test before </w:t>
      </w:r>
      <w:r w:rsidR="00655927" w:rsidRPr="00537390">
        <w:t xml:space="preserve">Unit </w:t>
      </w:r>
      <w:r w:rsidR="00655927">
        <w:t>S</w:t>
      </w:r>
      <w:r w:rsidR="00F81D16" w:rsidRPr="00537390">
        <w:t xml:space="preserve">ail </w:t>
      </w:r>
      <w:r w:rsidR="00655927">
        <w:t>A</w:t>
      </w:r>
      <w:r w:rsidR="00F81D16" w:rsidRPr="00537390">
        <w:t>way for all protected rooms</w:t>
      </w:r>
      <w:r w:rsidR="009D6D6C" w:rsidRPr="00216952">
        <w:t>/compartments</w:t>
      </w:r>
      <w:r w:rsidR="00F81D16" w:rsidRPr="00537390">
        <w:t xml:space="preserve"> considering the inert gas defined by </w:t>
      </w:r>
      <w:r w:rsidR="0033321D">
        <w:t>s</w:t>
      </w:r>
      <w:r w:rsidR="00F81D16" w:rsidRPr="00537390">
        <w:t xml:space="preserve">afety </w:t>
      </w:r>
      <w:r w:rsidR="0033321D">
        <w:t>d</w:t>
      </w:r>
      <w:r w:rsidR="00F81D16" w:rsidRPr="00537390">
        <w:t xml:space="preserve">esign for each case. All cylinders shall be reloaded after real discharge test approval. This test shall comply with </w:t>
      </w:r>
      <w:r w:rsidR="006B727D">
        <w:t>B</w:t>
      </w:r>
      <w:r w:rsidR="00014021">
        <w:t>uyer</w:t>
      </w:r>
      <w:r w:rsidR="00F81D16" w:rsidRPr="00537390">
        <w:t xml:space="preserve"> and Classification Society requirements as well as NFPA 12, NFPA 2001, IMO SOLAS and IMO FSS code.</w:t>
      </w:r>
    </w:p>
    <w:p w14:paraId="40A2C34F" w14:textId="71FCD469" w:rsidR="00F81D16" w:rsidRPr="00537390" w:rsidRDefault="00F81D16" w:rsidP="004B335B">
      <w:pPr>
        <w:pStyle w:val="texto4"/>
        <w:rPr>
          <w:bCs w:val="0"/>
        </w:rPr>
      </w:pPr>
      <w:r w:rsidRPr="00537390">
        <w:t xml:space="preserve">Firefighting devices, including all portable fire extinguishers, hydrant stations, safety lockers, hoses and connections, shall be checked upon their area coverage and functionality, as per Classification Society and/or Brazilian </w:t>
      </w:r>
      <w:r w:rsidR="002665F8">
        <w:t>n</w:t>
      </w:r>
      <w:r w:rsidRPr="00537390">
        <w:t xml:space="preserve">aval </w:t>
      </w:r>
      <w:r w:rsidR="002665F8">
        <w:t>a</w:t>
      </w:r>
      <w:r w:rsidRPr="00537390">
        <w:t xml:space="preserve">uthority requirements. Escape routes </w:t>
      </w:r>
      <w:r w:rsidR="00C5003A">
        <w:t>shall</w:t>
      </w:r>
      <w:r w:rsidRPr="00537390">
        <w:t xml:space="preserve"> be checked according to </w:t>
      </w:r>
      <w:r w:rsidR="00C5003A">
        <w:t>s</w:t>
      </w:r>
      <w:r w:rsidRPr="00537390">
        <w:t xml:space="preserve">afety </w:t>
      </w:r>
      <w:r w:rsidR="00C5003A">
        <w:t>p</w:t>
      </w:r>
      <w:r w:rsidRPr="00537390">
        <w:t>lan and design requirements.</w:t>
      </w:r>
    </w:p>
    <w:p w14:paraId="2B1118E1" w14:textId="3DDF9477" w:rsidR="00F310D7" w:rsidRPr="00537390" w:rsidRDefault="00B03DD2" w:rsidP="004B335B">
      <w:pPr>
        <w:pStyle w:val="texto4"/>
        <w:rPr>
          <w:bCs w:val="0"/>
        </w:rPr>
      </w:pPr>
      <w:r>
        <w:t>S</w:t>
      </w:r>
      <w:r w:rsidR="00014021">
        <w:t>eller</w:t>
      </w:r>
      <w:r w:rsidR="00F310D7" w:rsidRPr="00537390">
        <w:t xml:space="preserve"> shall inspect all </w:t>
      </w:r>
      <w:r w:rsidR="00CF0C60">
        <w:t>s</w:t>
      </w:r>
      <w:r w:rsidR="00F310D7" w:rsidRPr="00537390">
        <w:t xml:space="preserve">afety </w:t>
      </w:r>
      <w:r w:rsidR="00CF0C60">
        <w:t>p</w:t>
      </w:r>
      <w:r w:rsidR="00F310D7" w:rsidRPr="00537390">
        <w:t>lan items compliance with design document approved by Classification Society and present applicable certificates (INMETRO, NBR 12543, NBR 13716, NFPA 1852, IMO/SOLAS). It shall include lifeboats, inflatable life rafts, fast rescue boat, hand flares, davits, EPIRB</w:t>
      </w:r>
      <w:r w:rsidR="00894A4D">
        <w:t xml:space="preserve"> (Emergency</w:t>
      </w:r>
      <w:r w:rsidR="00BC2C12">
        <w:t xml:space="preserve"> Position</w:t>
      </w:r>
      <w:r w:rsidR="0033247B">
        <w:t>-</w:t>
      </w:r>
      <w:r w:rsidR="00BC2C12">
        <w:t>Indicating Radio Beacon</w:t>
      </w:r>
      <w:r w:rsidR="0033247B">
        <w:t>s</w:t>
      </w:r>
      <w:r w:rsidR="00BC2C12">
        <w:t>)</w:t>
      </w:r>
      <w:r w:rsidR="00F310D7" w:rsidRPr="00537390">
        <w:t xml:space="preserve">, SCBA (Self-Contained Breathing Apparatus), EEBD (Emergency Escape Breathing Devices), fire extinguishers, firefighting hoses, fire man clothes, </w:t>
      </w:r>
      <w:r w:rsidR="007C5238" w:rsidRPr="00216952">
        <w:t>inert gas</w:t>
      </w:r>
      <w:r w:rsidR="00F310D7" w:rsidRPr="00537390">
        <w:t xml:space="preserve"> cylinders and others.</w:t>
      </w:r>
    </w:p>
    <w:p w14:paraId="4E62601A" w14:textId="27F2EB94" w:rsidR="00C04723" w:rsidRPr="00537390" w:rsidRDefault="00B03DD2" w:rsidP="004B335B">
      <w:pPr>
        <w:pStyle w:val="texto4"/>
        <w:rPr>
          <w:bCs w:val="0"/>
        </w:rPr>
      </w:pPr>
      <w:r>
        <w:t>S</w:t>
      </w:r>
      <w:r w:rsidR="00014021">
        <w:t>eller</w:t>
      </w:r>
      <w:r w:rsidR="00C04723" w:rsidRPr="00537390">
        <w:t xml:space="preserve"> shall test and calibrate fire and gas detection </w:t>
      </w:r>
      <w:proofErr w:type="gramStart"/>
      <w:r w:rsidR="00C04723" w:rsidRPr="00537390">
        <w:t>system</w:t>
      </w:r>
      <w:proofErr w:type="gramEnd"/>
      <w:r w:rsidR="00C04723" w:rsidRPr="00537390">
        <w:t>, assuring detectors’ proper positioning, direction and sensibility set, in accordance with design</w:t>
      </w:r>
      <w:r w:rsidR="00C001AF">
        <w:t xml:space="preserve"> requirements</w:t>
      </w:r>
      <w:r w:rsidR="00C04723" w:rsidRPr="00537390">
        <w:t>, manufacture requirements, safety studies and NFPA 72.</w:t>
      </w:r>
    </w:p>
    <w:p w14:paraId="2F0DB5FD" w14:textId="2D444736" w:rsidR="00C04723" w:rsidRPr="00537390" w:rsidRDefault="00B03DD2" w:rsidP="004B335B">
      <w:pPr>
        <w:pStyle w:val="texto4"/>
        <w:rPr>
          <w:bCs w:val="0"/>
        </w:rPr>
      </w:pPr>
      <w:r>
        <w:t>S</w:t>
      </w:r>
      <w:r w:rsidR="005A54AB">
        <w:t>eller</w:t>
      </w:r>
      <w:r w:rsidR="00C04723" w:rsidRPr="00537390">
        <w:t xml:space="preserve"> shall test integration between Fire and Gas (F&amp;G) system and Public Address (PA) systems (general alarm).</w:t>
      </w:r>
    </w:p>
    <w:p w14:paraId="3C0B7E02" w14:textId="129CBB1F" w:rsidR="00C04723" w:rsidRPr="00537390" w:rsidRDefault="00B03DD2" w:rsidP="004B335B">
      <w:pPr>
        <w:pStyle w:val="texto4"/>
        <w:rPr>
          <w:bCs w:val="0"/>
        </w:rPr>
      </w:pPr>
      <w:r>
        <w:t>S</w:t>
      </w:r>
      <w:r w:rsidR="005A54AB">
        <w:t>eller</w:t>
      </w:r>
      <w:r w:rsidR="00C04723" w:rsidRPr="00537390">
        <w:t xml:space="preserve"> shall check the functionality of the lifeboats and rescue boats as </w:t>
      </w:r>
      <w:proofErr w:type="gramStart"/>
      <w:r w:rsidR="00C04723" w:rsidRPr="00537390">
        <w:t>well</w:t>
      </w:r>
      <w:proofErr w:type="gramEnd"/>
      <w:r w:rsidR="00C04723" w:rsidRPr="00537390">
        <w:t xml:space="preserve"> their hoisting/lowering system.</w:t>
      </w:r>
    </w:p>
    <w:p w14:paraId="1FEDD710" w14:textId="5CCC0203" w:rsidR="00C04723" w:rsidRPr="00537390" w:rsidRDefault="00B03DD2" w:rsidP="004B335B">
      <w:pPr>
        <w:pStyle w:val="texto4"/>
      </w:pPr>
      <w:r>
        <w:lastRenderedPageBreak/>
        <w:t>S</w:t>
      </w:r>
      <w:r w:rsidR="005A54AB">
        <w:t>elle</w:t>
      </w:r>
      <w:r w:rsidR="00D53AC0">
        <w:t>r</w:t>
      </w:r>
      <w:r w:rsidR="00C04723" w:rsidRPr="00537390">
        <w:t xml:space="preserve"> shall test the safety interlock system</w:t>
      </w:r>
      <w:r w:rsidR="0007761A">
        <w:t>,</w:t>
      </w:r>
      <w:r w:rsidR="00C04723" w:rsidRPr="00537390">
        <w:t xml:space="preserve"> </w:t>
      </w:r>
      <w:r w:rsidR="0007761A">
        <w:t>a</w:t>
      </w:r>
      <w:r w:rsidR="00C04723" w:rsidRPr="00537390">
        <w:t>ssuring that the actions foreseen for each emergency shut down level were performed.</w:t>
      </w:r>
    </w:p>
    <w:p w14:paraId="7B526194" w14:textId="19760402" w:rsidR="008A15CD" w:rsidRPr="00010135" w:rsidRDefault="008A15CD" w:rsidP="004B335B">
      <w:pPr>
        <w:pStyle w:val="texto3"/>
        <w:rPr>
          <w:b/>
        </w:rPr>
      </w:pPr>
      <w:r w:rsidRPr="004B335B">
        <w:rPr>
          <w:b/>
        </w:rPr>
        <w:t xml:space="preserve">Special </w:t>
      </w:r>
      <w:r w:rsidR="00686D05">
        <w:rPr>
          <w:b/>
        </w:rPr>
        <w:t>t</w:t>
      </w:r>
      <w:r w:rsidRPr="004B335B">
        <w:rPr>
          <w:b/>
        </w:rPr>
        <w:t>ests</w:t>
      </w:r>
      <w:bookmarkEnd w:id="10"/>
    </w:p>
    <w:p w14:paraId="756DA20E" w14:textId="38E9D5DC" w:rsidR="008A15CD" w:rsidRPr="00010135" w:rsidRDefault="00B03DD2" w:rsidP="004B335B">
      <w:pPr>
        <w:pStyle w:val="texto4"/>
        <w:rPr>
          <w:b/>
        </w:rPr>
      </w:pPr>
      <w:r>
        <w:t>S</w:t>
      </w:r>
      <w:r w:rsidR="005A54AB">
        <w:t>eller</w:t>
      </w:r>
      <w:r w:rsidR="008A15CD" w:rsidRPr="00010135">
        <w:t xml:space="preserve"> shall execute </w:t>
      </w:r>
      <w:r w:rsidR="00686D05">
        <w:t>s</w:t>
      </w:r>
      <w:r w:rsidR="008A15CD" w:rsidRPr="00010135">
        <w:t xml:space="preserve">pecial </w:t>
      </w:r>
      <w:r w:rsidR="00686D05">
        <w:t>t</w:t>
      </w:r>
      <w:r w:rsidR="008A15CD" w:rsidRPr="00010135">
        <w:t>ests listed below in accordance with this section:</w:t>
      </w:r>
    </w:p>
    <w:p w14:paraId="311B3EA3" w14:textId="05AB2923" w:rsidR="008A15CD" w:rsidRPr="00010135" w:rsidRDefault="008A15CD" w:rsidP="00E93FA5">
      <w:pPr>
        <w:pStyle w:val="texto4"/>
        <w:rPr>
          <w:b/>
        </w:rPr>
      </w:pPr>
      <w:r w:rsidRPr="00E93FA5">
        <w:rPr>
          <w:b/>
        </w:rPr>
        <w:t xml:space="preserve">On-shore </w:t>
      </w:r>
      <w:r w:rsidR="000E03E3">
        <w:rPr>
          <w:b/>
        </w:rPr>
        <w:t xml:space="preserve">N2/He </w:t>
      </w:r>
      <w:r w:rsidR="005B5145">
        <w:rPr>
          <w:b/>
        </w:rPr>
        <w:t>l</w:t>
      </w:r>
      <w:r w:rsidRPr="00537390">
        <w:rPr>
          <w:b/>
        </w:rPr>
        <w:t xml:space="preserve">eak </w:t>
      </w:r>
      <w:r w:rsidR="005B5145">
        <w:rPr>
          <w:b/>
        </w:rPr>
        <w:t>t</w:t>
      </w:r>
      <w:r w:rsidRPr="00537390">
        <w:rPr>
          <w:b/>
        </w:rPr>
        <w:t>est</w:t>
      </w:r>
    </w:p>
    <w:p w14:paraId="7320537B" w14:textId="7F86E2FD" w:rsidR="008A15CD" w:rsidRPr="00537390" w:rsidRDefault="00B03DD2" w:rsidP="00E93FA5">
      <w:pPr>
        <w:pStyle w:val="TEXTO5"/>
        <w:rPr>
          <w:b/>
        </w:rPr>
      </w:pPr>
      <w:r>
        <w:t>S</w:t>
      </w:r>
      <w:r w:rsidR="00F4373C">
        <w:t>eller</w:t>
      </w:r>
      <w:r w:rsidR="00F413E2">
        <w:t xml:space="preserve"> shall </w:t>
      </w:r>
      <w:r w:rsidR="008A15CD" w:rsidRPr="00010135">
        <w:t>perform the leak test after the cleaning and closing the system (</w:t>
      </w:r>
      <w:r w:rsidR="00161969">
        <w:t>M</w:t>
      </w:r>
      <w:r w:rsidR="008A15CD" w:rsidRPr="00010135">
        <w:t xml:space="preserve">odule construction) and before the start up activities. After cleaning, the piping system shall be </w:t>
      </w:r>
      <w:proofErr w:type="gramStart"/>
      <w:r w:rsidR="008A15CD" w:rsidRPr="00010135">
        <w:t>dry</w:t>
      </w:r>
      <w:proofErr w:type="gramEnd"/>
      <w:r w:rsidR="008A15CD" w:rsidRPr="00010135">
        <w:t xml:space="preserve"> and nitrogen preserved (or other method to be agreed with </w:t>
      </w:r>
      <w:r w:rsidR="006B727D">
        <w:t>B</w:t>
      </w:r>
      <w:r w:rsidR="005A54AB">
        <w:t>uyer</w:t>
      </w:r>
      <w:r w:rsidR="008A15CD" w:rsidRPr="00010135">
        <w:t xml:space="preserve">). </w:t>
      </w:r>
      <w:r>
        <w:t>S</w:t>
      </w:r>
      <w:r w:rsidR="005A54AB">
        <w:t>eller</w:t>
      </w:r>
      <w:r w:rsidR="008A15CD" w:rsidRPr="00010135">
        <w:t xml:space="preserve"> shall consider the costs associated to the leak test of all </w:t>
      </w:r>
      <w:r w:rsidR="00596590" w:rsidRPr="00010135">
        <w:t xml:space="preserve">Unit </w:t>
      </w:r>
      <w:r w:rsidR="008A15CD" w:rsidRPr="00010135">
        <w:t>systems, including th</w:t>
      </w:r>
      <w:r w:rsidR="00864B61">
        <w:t>ose</w:t>
      </w:r>
      <w:r w:rsidR="008A15CD" w:rsidRPr="00010135">
        <w:t xml:space="preserve"> one</w:t>
      </w:r>
      <w:r w:rsidR="00864B61">
        <w:t>s</w:t>
      </w:r>
      <w:r w:rsidR="008A15CD" w:rsidRPr="00010135">
        <w:t xml:space="preserve"> associated to the </w:t>
      </w:r>
      <w:r w:rsidR="00FB6F7C">
        <w:t>M</w:t>
      </w:r>
      <w:r w:rsidR="008A15CD" w:rsidRPr="00010135">
        <w:t xml:space="preserve">odules and packages supplied by </w:t>
      </w:r>
      <w:r w:rsidR="006B727D">
        <w:t>B</w:t>
      </w:r>
      <w:r w:rsidR="005A54AB">
        <w:t>uyer</w:t>
      </w:r>
      <w:r w:rsidR="00094380">
        <w:t>,</w:t>
      </w:r>
      <w:r w:rsidR="008A15CD" w:rsidRPr="00010135">
        <w:t xml:space="preserve"> if applicable.</w:t>
      </w:r>
    </w:p>
    <w:p w14:paraId="2527278B" w14:textId="74BF1126" w:rsidR="008A15CD" w:rsidRPr="00537390" w:rsidRDefault="008A15CD" w:rsidP="00E93FA5">
      <w:pPr>
        <w:pStyle w:val="TEXTO5"/>
        <w:rPr>
          <w:b/>
        </w:rPr>
      </w:pPr>
      <w:r w:rsidRPr="00C21F78">
        <w:t xml:space="preserve">The leak test procedure and </w:t>
      </w:r>
      <w:r w:rsidR="00C21F78">
        <w:t>its boundaries</w:t>
      </w:r>
      <w:r w:rsidR="00C21F78" w:rsidRPr="00C21F78">
        <w:t xml:space="preserve"> </w:t>
      </w:r>
      <w:r w:rsidR="00142B6C">
        <w:t>for</w:t>
      </w:r>
      <w:r w:rsidR="00142B6C" w:rsidRPr="00C21F78">
        <w:t xml:space="preserve"> </w:t>
      </w:r>
      <w:r w:rsidRPr="00C21F78">
        <w:t xml:space="preserve">the tests shall be submitted to </w:t>
      </w:r>
      <w:r w:rsidR="006B727D">
        <w:t>B</w:t>
      </w:r>
      <w:r w:rsidR="00F4373C">
        <w:t>uyer</w:t>
      </w:r>
      <w:r w:rsidRPr="00C21F78">
        <w:t xml:space="preserve"> for information.</w:t>
      </w:r>
      <w:r w:rsidR="00B51921" w:rsidRPr="00C21F78">
        <w:t xml:space="preserve"> </w:t>
      </w:r>
      <w:r w:rsidR="007C209D">
        <w:t>I</w:t>
      </w:r>
      <w:r w:rsidR="00B51921" w:rsidRPr="00C21F78">
        <w:t xml:space="preserve">f </w:t>
      </w:r>
      <w:r w:rsidR="006B727D">
        <w:t>B</w:t>
      </w:r>
      <w:r w:rsidR="00F4373C">
        <w:t>uyer</w:t>
      </w:r>
      <w:r w:rsidR="00B51921" w:rsidRPr="00C21F78">
        <w:t xml:space="preserve"> finds any inconsistency in the presented </w:t>
      </w:r>
      <w:r w:rsidR="00712CBF" w:rsidRPr="00C21F78">
        <w:t>procedure</w:t>
      </w:r>
      <w:r w:rsidR="00B51921" w:rsidRPr="00C21F78">
        <w:t xml:space="preserve">, </w:t>
      </w:r>
      <w:r w:rsidR="006B727D">
        <w:t>B</w:t>
      </w:r>
      <w:r w:rsidR="00F4373C">
        <w:t>uyer</w:t>
      </w:r>
      <w:r w:rsidR="00B51921" w:rsidRPr="00C21F78">
        <w:t xml:space="preserve"> will inform </w:t>
      </w:r>
      <w:proofErr w:type="gramStart"/>
      <w:r w:rsidR="00B03DD2">
        <w:t>S</w:t>
      </w:r>
      <w:r w:rsidR="00F4373C">
        <w:t>eller</w:t>
      </w:r>
      <w:r w:rsidR="00B51921" w:rsidRPr="00C21F78">
        <w:t>,</w:t>
      </w:r>
      <w:proofErr w:type="gramEnd"/>
      <w:r w:rsidR="00B51921" w:rsidRPr="00C21F78">
        <w:t xml:space="preserve"> </w:t>
      </w:r>
      <w:proofErr w:type="gramStart"/>
      <w:r w:rsidR="00B51921" w:rsidRPr="00C21F78">
        <w:t>that shall</w:t>
      </w:r>
      <w:proofErr w:type="gramEnd"/>
      <w:r w:rsidR="00B51921" w:rsidRPr="00C21F78">
        <w:t xml:space="preserve"> correct the </w:t>
      </w:r>
      <w:r w:rsidR="00B609FF">
        <w:t>procedu</w:t>
      </w:r>
      <w:r w:rsidR="003E2275">
        <w:t>re</w:t>
      </w:r>
      <w:r w:rsidR="00B609FF" w:rsidRPr="00C21F78">
        <w:t xml:space="preserve"> </w:t>
      </w:r>
      <w:r w:rsidR="00B51921" w:rsidRPr="00C21F78">
        <w:t>and resubmit it within a period to be agreed between the parties.</w:t>
      </w:r>
    </w:p>
    <w:p w14:paraId="21E213C7" w14:textId="7A7DD7E6" w:rsidR="00932718" w:rsidRPr="00C21F78" w:rsidRDefault="00B03DD2" w:rsidP="00E93FA5">
      <w:pPr>
        <w:pStyle w:val="TEXTO5"/>
        <w:rPr>
          <w:b/>
        </w:rPr>
      </w:pPr>
      <w:r>
        <w:t>S</w:t>
      </w:r>
      <w:r w:rsidR="00F4373C">
        <w:t>eller</w:t>
      </w:r>
      <w:r w:rsidR="00932718">
        <w:t xml:space="preserve"> shall comply with the requirements stated in the </w:t>
      </w:r>
      <w:r w:rsidR="003E2275">
        <w:t xml:space="preserve">Appendix </w:t>
      </w:r>
      <w:r w:rsidR="00932718">
        <w:t>1</w:t>
      </w:r>
      <w:r w:rsidR="00932718" w:rsidRPr="00537390">
        <w:rPr>
          <w:b/>
        </w:rPr>
        <w:t>.</w:t>
      </w:r>
    </w:p>
    <w:p w14:paraId="769E8176" w14:textId="77777777" w:rsidR="008A15CD" w:rsidRPr="008E35C9" w:rsidRDefault="008A15CD" w:rsidP="00E93FA5">
      <w:pPr>
        <w:pStyle w:val="texto4"/>
        <w:rPr>
          <w:b/>
        </w:rPr>
      </w:pPr>
      <w:r w:rsidRPr="00E93FA5">
        <w:rPr>
          <w:b/>
        </w:rPr>
        <w:t>On-shore Full Load Test</w:t>
      </w:r>
    </w:p>
    <w:p w14:paraId="3C3E9247" w14:textId="514861B9" w:rsidR="00FA4CA3" w:rsidRPr="00010135" w:rsidRDefault="00B03DD2" w:rsidP="00D94C7E">
      <w:pPr>
        <w:pStyle w:val="TEXTO5"/>
      </w:pPr>
      <w:r>
        <w:t>S</w:t>
      </w:r>
      <w:r w:rsidR="00F4373C">
        <w:t>eller</w:t>
      </w:r>
      <w:r w:rsidR="008A15CD" w:rsidRPr="00010135">
        <w:t xml:space="preserve"> shall submit for </w:t>
      </w:r>
      <w:r w:rsidR="006B727D">
        <w:t>B</w:t>
      </w:r>
      <w:r w:rsidR="00F4373C">
        <w:t>uyer</w:t>
      </w:r>
      <w:r w:rsidR="008A15CD" w:rsidRPr="00010135">
        <w:t xml:space="preserve">’s approval a </w:t>
      </w:r>
      <w:r w:rsidR="00A8631A">
        <w:t>p</w:t>
      </w:r>
      <w:r w:rsidR="008A15CD" w:rsidRPr="00010135">
        <w:t xml:space="preserve">rocedure for the </w:t>
      </w:r>
      <w:r w:rsidR="00A8631A">
        <w:t>f</w:t>
      </w:r>
      <w:r w:rsidR="008A15CD" w:rsidRPr="00010135">
        <w:t xml:space="preserve">ull </w:t>
      </w:r>
      <w:r w:rsidR="00A8631A">
        <w:t>l</w:t>
      </w:r>
      <w:r w:rsidR="008A15CD" w:rsidRPr="00010135">
        <w:t xml:space="preserve">oad </w:t>
      </w:r>
      <w:r w:rsidR="00A8631A">
        <w:t>t</w:t>
      </w:r>
      <w:r w:rsidR="008A15CD" w:rsidRPr="00010135">
        <w:t xml:space="preserve">est of the </w:t>
      </w:r>
      <w:r w:rsidR="00E73246">
        <w:t>t</w:t>
      </w:r>
      <w:r w:rsidR="008A15CD" w:rsidRPr="00010135">
        <w:t>urbogenerators</w:t>
      </w:r>
      <w:r w:rsidR="007C209D">
        <w:t xml:space="preserve"> with PMS</w:t>
      </w:r>
      <w:r w:rsidR="00D53C5C">
        <w:t xml:space="preserve"> (</w:t>
      </w:r>
      <w:r w:rsidR="00D53C5C" w:rsidRPr="00D53C5C">
        <w:t xml:space="preserve">Power </w:t>
      </w:r>
      <w:r w:rsidR="00D53C5C">
        <w:t>M</w:t>
      </w:r>
      <w:r w:rsidR="00D53C5C" w:rsidRPr="00D53C5C">
        <w:t xml:space="preserve">anagement </w:t>
      </w:r>
      <w:r w:rsidR="00D53C5C">
        <w:t>S</w:t>
      </w:r>
      <w:r w:rsidR="00D53C5C" w:rsidRPr="00D53C5C">
        <w:t>ystem</w:t>
      </w:r>
      <w:r w:rsidR="00D53C5C">
        <w:t>)</w:t>
      </w:r>
      <w:r w:rsidR="008A15CD" w:rsidRPr="00010135">
        <w:t xml:space="preserve">, at least 120 </w:t>
      </w:r>
      <w:r w:rsidR="005A7F6B">
        <w:t xml:space="preserve">(one hundred twenty) </w:t>
      </w:r>
      <w:r w:rsidR="008A15CD" w:rsidRPr="00010135">
        <w:t xml:space="preserve">days before start the first test, including </w:t>
      </w:r>
      <w:r w:rsidR="008517FD">
        <w:t>l</w:t>
      </w:r>
      <w:r w:rsidR="008A15CD" w:rsidRPr="00010135">
        <w:t xml:space="preserve">oad </w:t>
      </w:r>
      <w:r w:rsidR="008517FD">
        <w:t>s</w:t>
      </w:r>
      <w:r w:rsidR="008A15CD" w:rsidRPr="00010135">
        <w:t xml:space="preserve">haring, </w:t>
      </w:r>
      <w:r w:rsidR="008517FD">
        <w:t>l</w:t>
      </w:r>
      <w:r w:rsidR="008A15CD" w:rsidRPr="00010135">
        <w:t xml:space="preserve">oad </w:t>
      </w:r>
      <w:r w:rsidR="008517FD">
        <w:t>s</w:t>
      </w:r>
      <w:r w:rsidR="008A15CD" w:rsidRPr="00010135">
        <w:t>h</w:t>
      </w:r>
      <w:r w:rsidR="0067770A">
        <w:t>ed</w:t>
      </w:r>
      <w:r w:rsidR="008A15CD" w:rsidRPr="00010135">
        <w:t xml:space="preserve">ding, </w:t>
      </w:r>
      <w:r w:rsidR="008517FD">
        <w:t>f</w:t>
      </w:r>
      <w:r w:rsidR="008A15CD" w:rsidRPr="00010135">
        <w:t>ull-</w:t>
      </w:r>
      <w:r w:rsidR="008517FD">
        <w:t>l</w:t>
      </w:r>
      <w:r w:rsidR="008A15CD" w:rsidRPr="00010135">
        <w:t xml:space="preserve">oad’s </w:t>
      </w:r>
      <w:r w:rsidR="008517FD">
        <w:t>r</w:t>
      </w:r>
      <w:r w:rsidR="008A15CD" w:rsidRPr="00010135">
        <w:t xml:space="preserve">esistivity, </w:t>
      </w:r>
      <w:r w:rsidR="008517FD">
        <w:t>p</w:t>
      </w:r>
      <w:r w:rsidR="008A15CD" w:rsidRPr="00010135">
        <w:t xml:space="preserve">arallelism, </w:t>
      </w:r>
      <w:r w:rsidR="008517FD">
        <w:t>s</w:t>
      </w:r>
      <w:r w:rsidR="008A15CD" w:rsidRPr="00010135">
        <w:t xml:space="preserve">ynchronism, </w:t>
      </w:r>
      <w:r w:rsidR="008517FD">
        <w:t>v</w:t>
      </w:r>
      <w:r w:rsidR="008A15CD" w:rsidRPr="00010135">
        <w:t xml:space="preserve">erification of the </w:t>
      </w:r>
      <w:r w:rsidR="008517FD">
        <w:t>t</w:t>
      </w:r>
      <w:r w:rsidR="008A15CD" w:rsidRPr="00010135">
        <w:t xml:space="preserve">urbogenerators’ </w:t>
      </w:r>
      <w:r w:rsidR="008517FD">
        <w:t>p</w:t>
      </w:r>
      <w:r w:rsidR="008A15CD" w:rsidRPr="00010135">
        <w:t xml:space="preserve">rotection </w:t>
      </w:r>
      <w:r w:rsidR="00F9403A">
        <w:t>s</w:t>
      </w:r>
      <w:r w:rsidR="008A15CD" w:rsidRPr="00010135">
        <w:t xml:space="preserve">ystem and all other tests related to the safe jointly operation of the </w:t>
      </w:r>
      <w:r w:rsidR="00F9403A">
        <w:t>t</w:t>
      </w:r>
      <w:r w:rsidR="008A15CD" w:rsidRPr="00010135">
        <w:t xml:space="preserve">urbogenerators, </w:t>
      </w:r>
      <w:r w:rsidR="00F9403A">
        <w:t>e</w:t>
      </w:r>
      <w:r w:rsidR="008A15CD" w:rsidRPr="00010135">
        <w:t xml:space="preserve">mergency </w:t>
      </w:r>
      <w:r w:rsidR="00F9403A">
        <w:t>g</w:t>
      </w:r>
      <w:r w:rsidR="008A15CD" w:rsidRPr="00010135">
        <w:t xml:space="preserve">enerators and </w:t>
      </w:r>
      <w:r w:rsidR="00F9403A">
        <w:t>a</w:t>
      </w:r>
      <w:r w:rsidR="008A15CD" w:rsidRPr="00010135">
        <w:t xml:space="preserve">uxiliary </w:t>
      </w:r>
      <w:r w:rsidR="00F9403A">
        <w:t>g</w:t>
      </w:r>
      <w:r w:rsidR="008A15CD" w:rsidRPr="00010135">
        <w:t>enerators.</w:t>
      </w:r>
    </w:p>
    <w:p w14:paraId="6A13D463" w14:textId="46994932" w:rsidR="00FA4CA3" w:rsidRPr="00172926" w:rsidRDefault="349A66B8" w:rsidP="00D94C7E">
      <w:pPr>
        <w:pStyle w:val="TEXTO5"/>
        <w:rPr>
          <w:bCs w:val="0"/>
        </w:rPr>
      </w:pPr>
      <w:r w:rsidRPr="00172926">
        <w:t>The tests shall be performed with own U</w:t>
      </w:r>
      <w:r w:rsidR="1EEB4A55" w:rsidRPr="00172926">
        <w:t>nit</w:t>
      </w:r>
      <w:r w:rsidRPr="00172926">
        <w:t xml:space="preserve">’s utilities and auxiliary </w:t>
      </w:r>
      <w:r w:rsidR="06BDC6A5" w:rsidRPr="00172926">
        <w:t>e</w:t>
      </w:r>
      <w:r w:rsidRPr="00172926">
        <w:t>quipment installed onboard of the U</w:t>
      </w:r>
      <w:r w:rsidR="2D1BA4B5" w:rsidRPr="00172926">
        <w:t>nit</w:t>
      </w:r>
      <w:r w:rsidRPr="00172926">
        <w:t xml:space="preserve">. Cooling </w:t>
      </w:r>
      <w:r w:rsidR="00D07250">
        <w:t>w</w:t>
      </w:r>
      <w:r w:rsidRPr="00172926">
        <w:t xml:space="preserve">ater, </w:t>
      </w:r>
      <w:r w:rsidR="00D07250">
        <w:t>s</w:t>
      </w:r>
      <w:r w:rsidRPr="00172926">
        <w:t xml:space="preserve">ea </w:t>
      </w:r>
      <w:r w:rsidR="00D07250">
        <w:t>w</w:t>
      </w:r>
      <w:r w:rsidRPr="00172926">
        <w:t xml:space="preserve">ater, </w:t>
      </w:r>
      <w:r w:rsidR="00D07250">
        <w:t>i</w:t>
      </w:r>
      <w:r w:rsidRPr="00172926">
        <w:t xml:space="preserve">nstrument </w:t>
      </w:r>
      <w:r w:rsidR="00D07250">
        <w:t>a</w:t>
      </w:r>
      <w:r w:rsidRPr="00172926">
        <w:t xml:space="preserve">ir, diesel supply, </w:t>
      </w:r>
      <w:proofErr w:type="spellStart"/>
      <w:r w:rsidR="00D07250">
        <w:t>f</w:t>
      </w:r>
      <w:r w:rsidRPr="00172926">
        <w:t xml:space="preserve">ire </w:t>
      </w:r>
      <w:r w:rsidR="00D07250">
        <w:t>f</w:t>
      </w:r>
      <w:r w:rsidRPr="00172926">
        <w:t>ighting</w:t>
      </w:r>
      <w:proofErr w:type="spellEnd"/>
      <w:r w:rsidRPr="00172926">
        <w:t xml:space="preserve"> and other required systems shall be operating and available </w:t>
      </w:r>
      <w:proofErr w:type="gramStart"/>
      <w:r w:rsidRPr="00172926">
        <w:t>prior</w:t>
      </w:r>
      <w:proofErr w:type="gramEnd"/>
      <w:r w:rsidRPr="00172926">
        <w:t xml:space="preserve"> the execution of the tests.</w:t>
      </w:r>
      <w:r w:rsidR="1B412FA6" w:rsidRPr="00172926">
        <w:t xml:space="preserve"> Any </w:t>
      </w:r>
      <w:r w:rsidR="5EB39FF6" w:rsidRPr="00172926">
        <w:t xml:space="preserve">deviation </w:t>
      </w:r>
      <w:r w:rsidR="31A0F558" w:rsidRPr="00172926">
        <w:t xml:space="preserve">to </w:t>
      </w:r>
      <w:r w:rsidR="5EB39FF6" w:rsidRPr="00172926">
        <w:t>this requirement</w:t>
      </w:r>
      <w:r w:rsidR="1B412FA6" w:rsidRPr="00172926">
        <w:t xml:space="preserve"> </w:t>
      </w:r>
      <w:r w:rsidR="50CEB24F" w:rsidRPr="00172926">
        <w:t xml:space="preserve">shall be presented to </w:t>
      </w:r>
      <w:r w:rsidR="7103C465" w:rsidRPr="00172926">
        <w:t>B</w:t>
      </w:r>
      <w:r w:rsidR="1BB962D8" w:rsidRPr="00172926">
        <w:t>uyer</w:t>
      </w:r>
      <w:r w:rsidR="50CEB24F" w:rsidRPr="00172926">
        <w:t xml:space="preserve"> for approval.</w:t>
      </w:r>
    </w:p>
    <w:p w14:paraId="28F50EB2" w14:textId="565678B3" w:rsidR="00FA4CA3" w:rsidRPr="00010135" w:rsidRDefault="00FA4CA3" w:rsidP="00D94C7E">
      <w:pPr>
        <w:pStyle w:val="TEXTO5"/>
        <w:rPr>
          <w:bCs w:val="0"/>
        </w:rPr>
      </w:pPr>
      <w:r w:rsidRPr="00A925D1">
        <w:t xml:space="preserve">For accomplishment of these activities, it shall be included the supply, installation and operation of the </w:t>
      </w:r>
      <w:r w:rsidR="00EE582B" w:rsidRPr="00A925D1">
        <w:t>v</w:t>
      </w:r>
      <w:r w:rsidRPr="00A925D1">
        <w:t xml:space="preserve">ariable </w:t>
      </w:r>
      <w:r w:rsidR="00EE582B" w:rsidRPr="00A925D1">
        <w:t>e</w:t>
      </w:r>
      <w:r w:rsidRPr="00A925D1">
        <w:t xml:space="preserve">lectric </w:t>
      </w:r>
      <w:r w:rsidR="00EE582B" w:rsidRPr="00A925D1">
        <w:t>l</w:t>
      </w:r>
      <w:r w:rsidRPr="00A925D1">
        <w:t xml:space="preserve">oad </w:t>
      </w:r>
      <w:r w:rsidR="00EE582B" w:rsidRPr="00A925D1">
        <w:t>b</w:t>
      </w:r>
      <w:r w:rsidRPr="00A925D1">
        <w:t xml:space="preserve">anks </w:t>
      </w:r>
      <w:proofErr w:type="gramStart"/>
      <w:r w:rsidRPr="00A925D1">
        <w:t>temporary</w:t>
      </w:r>
      <w:proofErr w:type="gramEnd"/>
      <w:r w:rsidRPr="00A925D1">
        <w:t xml:space="preserve"> connected to the main distribution panel and </w:t>
      </w:r>
      <w:r w:rsidRPr="00A925D1">
        <w:lastRenderedPageBreak/>
        <w:t>necessary to perform the tests</w:t>
      </w:r>
      <w:r w:rsidRPr="00010135">
        <w:t xml:space="preserve">. </w:t>
      </w:r>
      <w:r w:rsidRPr="00A925D1">
        <w:t xml:space="preserve">The </w:t>
      </w:r>
      <w:r w:rsidR="00942530" w:rsidRPr="00A925D1">
        <w:t>l</w:t>
      </w:r>
      <w:r w:rsidRPr="00A925D1">
        <w:t xml:space="preserve">oad </w:t>
      </w:r>
      <w:r w:rsidR="00942530" w:rsidRPr="00A925D1">
        <w:t>b</w:t>
      </w:r>
      <w:r w:rsidRPr="00A925D1">
        <w:t>ank sizing shall be</w:t>
      </w:r>
      <w:r w:rsidRPr="00010135">
        <w:t xml:space="preserve"> </w:t>
      </w:r>
      <w:r w:rsidR="00006EF0" w:rsidRPr="009F61BC">
        <w:t xml:space="preserve">in accordance with </w:t>
      </w:r>
      <w:r w:rsidRPr="00010135">
        <w:t>the Classification Society requirements</w:t>
      </w:r>
      <w:r w:rsidR="0017417F">
        <w:t>,</w:t>
      </w:r>
      <w:r w:rsidR="0034340C">
        <w:t xml:space="preserve"> </w:t>
      </w:r>
      <w:r w:rsidR="009F61BC" w:rsidRPr="009F61BC">
        <w:t xml:space="preserve">which defines that the generator supplies 100% of its rated power. It is important to consider power variations due to load bank's manufacturing and voltage drop on load bank's terminals. So, the load bank sizing shall be greater than the generator rated power </w:t>
      </w:r>
      <w:proofErr w:type="gramStart"/>
      <w:r w:rsidR="009F61BC" w:rsidRPr="009F61BC">
        <w:t>in order to</w:t>
      </w:r>
      <w:proofErr w:type="gramEnd"/>
      <w:r w:rsidR="009F61BC" w:rsidRPr="009F61BC">
        <w:t xml:space="preserve"> compensate for both factors mentioned above.</w:t>
      </w:r>
    </w:p>
    <w:p w14:paraId="0F169FE7" w14:textId="1530DF71" w:rsidR="00FA4CA3" w:rsidRPr="00010135" w:rsidRDefault="00B03DD2" w:rsidP="00D94C7E">
      <w:pPr>
        <w:pStyle w:val="TEXTO5"/>
        <w:rPr>
          <w:bCs w:val="0"/>
        </w:rPr>
      </w:pPr>
      <w:r>
        <w:t>S</w:t>
      </w:r>
      <w:r w:rsidR="00262EA2">
        <w:t>eller</w:t>
      </w:r>
      <w:r w:rsidR="00FA4CA3" w:rsidRPr="00010135">
        <w:t xml:space="preserve"> shall also perform </w:t>
      </w:r>
      <w:r w:rsidR="00FE6C96">
        <w:t>f</w:t>
      </w:r>
      <w:r w:rsidR="00FA4CA3" w:rsidRPr="00010135">
        <w:t xml:space="preserve">ull </w:t>
      </w:r>
      <w:r w:rsidR="00FE6C96">
        <w:t>l</w:t>
      </w:r>
      <w:r w:rsidR="00FA4CA3" w:rsidRPr="00010135">
        <w:t xml:space="preserve">oad </w:t>
      </w:r>
      <w:r w:rsidR="00FE6C96">
        <w:t>t</w:t>
      </w:r>
      <w:r w:rsidR="00FA4CA3" w:rsidRPr="00010135">
        <w:t xml:space="preserve">ests for </w:t>
      </w:r>
      <w:r w:rsidR="00FE6C96">
        <w:t>a</w:t>
      </w:r>
      <w:r w:rsidR="00FA4CA3" w:rsidRPr="00010135">
        <w:t xml:space="preserve">uxiliary and </w:t>
      </w:r>
      <w:r w:rsidR="00FE6C96">
        <w:t>e</w:t>
      </w:r>
      <w:r w:rsidR="00FA4CA3" w:rsidRPr="00010135">
        <w:t xml:space="preserve">mergency </w:t>
      </w:r>
      <w:r w:rsidR="00FE6C96">
        <w:t>g</w:t>
      </w:r>
      <w:r w:rsidR="00FA4CA3" w:rsidRPr="00010135">
        <w:t>enerators which shall include all above requirements.</w:t>
      </w:r>
    </w:p>
    <w:p w14:paraId="0EDFCF68" w14:textId="7654624B" w:rsidR="00FA4CA3" w:rsidRPr="00010135" w:rsidRDefault="00B03DD2" w:rsidP="00D94C7E">
      <w:pPr>
        <w:pStyle w:val="TEXTO5"/>
        <w:rPr>
          <w:bCs w:val="0"/>
        </w:rPr>
      </w:pPr>
      <w:r>
        <w:t>S</w:t>
      </w:r>
      <w:r w:rsidR="00F4373C">
        <w:t>eller</w:t>
      </w:r>
      <w:r w:rsidR="00FA4CA3" w:rsidRPr="00010135">
        <w:t xml:space="preserve"> shall include to test all PMS functions and operation modes required during the </w:t>
      </w:r>
      <w:r w:rsidR="0088475F">
        <w:t>f</w:t>
      </w:r>
      <w:r w:rsidR="00FA4CA3" w:rsidRPr="00010135">
        <w:t xml:space="preserve">ull </w:t>
      </w:r>
      <w:r w:rsidR="0088475F">
        <w:t>l</w:t>
      </w:r>
      <w:r w:rsidR="00FA4CA3" w:rsidRPr="00010135">
        <w:t>oad test encompassing emergency generator, auxiliary generator and turbogenerators.</w:t>
      </w:r>
    </w:p>
    <w:p w14:paraId="3329B201" w14:textId="502F9565" w:rsidR="00FA4CA3" w:rsidRPr="00010135" w:rsidRDefault="00B03DD2" w:rsidP="00D94C7E">
      <w:pPr>
        <w:pStyle w:val="TEXTO5"/>
        <w:rPr>
          <w:bCs w:val="0"/>
        </w:rPr>
      </w:pPr>
      <w:r>
        <w:t>S</w:t>
      </w:r>
      <w:r w:rsidR="00F4373C">
        <w:t>eller</w:t>
      </w:r>
      <w:r w:rsidR="00FA4CA3" w:rsidRPr="00010135">
        <w:t xml:space="preserve"> shall carry out the tests in accordance with contractual guidelines, current standards and procedures, focusing on achieving the full execution of the tests for obtaining the acceptance of the Classification Society.</w:t>
      </w:r>
    </w:p>
    <w:p w14:paraId="0556B115" w14:textId="4C832865" w:rsidR="00622A2F" w:rsidRDefault="00B03DD2" w:rsidP="00D94C7E">
      <w:pPr>
        <w:pStyle w:val="TEXTO5"/>
      </w:pPr>
      <w:r>
        <w:t>S</w:t>
      </w:r>
      <w:r w:rsidR="00F4373C">
        <w:t>eller</w:t>
      </w:r>
      <w:r w:rsidR="00622A2F" w:rsidRPr="00010135">
        <w:t xml:space="preserve"> is responsible to supply all resources required, such as diesel, instrument air, lubricants, hydraulics fluids and cooling water required in quantity enough to perform all tests required.</w:t>
      </w:r>
    </w:p>
    <w:p w14:paraId="057EC910" w14:textId="7F73C8CE" w:rsidR="00BB2A7B" w:rsidRPr="00172926" w:rsidRDefault="00F4373C" w:rsidP="00D94C7E">
      <w:pPr>
        <w:pStyle w:val="TEXTO5"/>
        <w:rPr>
          <w:bCs w:val="0"/>
        </w:rPr>
      </w:pPr>
      <w:r>
        <w:t>Seller</w:t>
      </w:r>
      <w:r w:rsidR="00BB2A7B">
        <w:t xml:space="preserve"> shall comply with the requirements stated in the </w:t>
      </w:r>
      <w:r w:rsidR="007C785B">
        <w:t xml:space="preserve">Appendix </w:t>
      </w:r>
      <w:r w:rsidR="00BB2A7B">
        <w:t>1</w:t>
      </w:r>
      <w:r w:rsidR="00BB2A7B" w:rsidRPr="00172926">
        <w:t>.</w:t>
      </w:r>
    </w:p>
    <w:p w14:paraId="513F97CE" w14:textId="2C375374" w:rsidR="00FA4CA3" w:rsidRPr="00010135" w:rsidRDefault="00FA4CA3" w:rsidP="00D94C7E">
      <w:pPr>
        <w:pStyle w:val="texto4"/>
        <w:rPr>
          <w:b/>
        </w:rPr>
      </w:pPr>
      <w:r w:rsidRPr="00D94C7E">
        <w:rPr>
          <w:b/>
        </w:rPr>
        <w:t xml:space="preserve">On-shore </w:t>
      </w:r>
      <w:r w:rsidR="007D4A50">
        <w:rPr>
          <w:b/>
        </w:rPr>
        <w:t>g</w:t>
      </w:r>
      <w:r w:rsidRPr="00D94C7E">
        <w:rPr>
          <w:b/>
        </w:rPr>
        <w:t xml:space="preserve">as </w:t>
      </w:r>
      <w:r w:rsidR="007D4A50">
        <w:rPr>
          <w:b/>
        </w:rPr>
        <w:t>c</w:t>
      </w:r>
      <w:r w:rsidRPr="00D94C7E">
        <w:rPr>
          <w:b/>
        </w:rPr>
        <w:t xml:space="preserve">ompression and </w:t>
      </w:r>
      <w:r w:rsidR="007D4A50">
        <w:rPr>
          <w:b/>
        </w:rPr>
        <w:t>i</w:t>
      </w:r>
      <w:r w:rsidRPr="00D94C7E">
        <w:rPr>
          <w:b/>
        </w:rPr>
        <w:t xml:space="preserve">njection </w:t>
      </w:r>
      <w:r w:rsidR="007D4A50">
        <w:rPr>
          <w:b/>
        </w:rPr>
        <w:t>s</w:t>
      </w:r>
      <w:r w:rsidRPr="00D94C7E">
        <w:rPr>
          <w:b/>
        </w:rPr>
        <w:t>ystems</w:t>
      </w:r>
      <w:r w:rsidR="00F62E47">
        <w:rPr>
          <w:b/>
        </w:rPr>
        <w:t xml:space="preserve"> </w:t>
      </w:r>
      <w:r w:rsidR="007D4A50">
        <w:rPr>
          <w:b/>
        </w:rPr>
        <w:t>t</w:t>
      </w:r>
      <w:r w:rsidRPr="00010135">
        <w:rPr>
          <w:b/>
        </w:rPr>
        <w:t>ests</w:t>
      </w:r>
    </w:p>
    <w:p w14:paraId="20DE64D3" w14:textId="66035104" w:rsidR="00FA4CA3" w:rsidRPr="00172926" w:rsidRDefault="00B03DD2" w:rsidP="00D94C7E">
      <w:pPr>
        <w:pStyle w:val="TEXTO5"/>
        <w:rPr>
          <w:bCs w:val="0"/>
        </w:rPr>
      </w:pPr>
      <w:r w:rsidRPr="00172926">
        <w:t>S</w:t>
      </w:r>
      <w:r w:rsidR="00F4373C" w:rsidRPr="00172926">
        <w:t>eller</w:t>
      </w:r>
      <w:r w:rsidR="00FA4CA3" w:rsidRPr="00172926">
        <w:t xml:space="preserve"> shall conduct the </w:t>
      </w:r>
      <w:r w:rsidR="002462AC" w:rsidRPr="00172926">
        <w:t xml:space="preserve">Functional </w:t>
      </w:r>
      <w:proofErr w:type="gramStart"/>
      <w:r w:rsidR="00FA4CA3" w:rsidRPr="00172926">
        <w:t>Tests of the compressors</w:t>
      </w:r>
      <w:proofErr w:type="gramEnd"/>
      <w:r w:rsidR="00FA4CA3" w:rsidRPr="00172926">
        <w:t xml:space="preserve"> of the compression gas systems with inert gas (N2 closed circuit running) at the Integration </w:t>
      </w:r>
      <w:r w:rsidR="514FE48D" w:rsidRPr="00172926">
        <w:t>S</w:t>
      </w:r>
      <w:r w:rsidR="00FA4CA3" w:rsidRPr="00172926">
        <w:t xml:space="preserve">ite, for each set of compressors, with technical assistance by compressors’ </w:t>
      </w:r>
      <w:r w:rsidR="006B727D" w:rsidRPr="00172926">
        <w:t>Vendor</w:t>
      </w:r>
      <w:r w:rsidR="00FA4CA3" w:rsidRPr="00172926">
        <w:t xml:space="preserve">s, with participation of </w:t>
      </w:r>
      <w:r w:rsidR="006B727D" w:rsidRPr="00172926">
        <w:t>B</w:t>
      </w:r>
      <w:r w:rsidR="00F4373C" w:rsidRPr="00172926">
        <w:t>uyer</w:t>
      </w:r>
      <w:r w:rsidR="00FA4CA3" w:rsidRPr="00172926">
        <w:t xml:space="preserve"> and Classification Society.</w:t>
      </w:r>
    </w:p>
    <w:p w14:paraId="334429D6" w14:textId="6189557E" w:rsidR="00FA4CA3" w:rsidRPr="00172926" w:rsidRDefault="00FA4CA3" w:rsidP="00D94C7E">
      <w:pPr>
        <w:pStyle w:val="TEXTO5"/>
        <w:rPr>
          <w:bCs w:val="0"/>
        </w:rPr>
      </w:pPr>
      <w:r w:rsidRPr="00010135">
        <w:t xml:space="preserve">The procedure for </w:t>
      </w:r>
      <w:proofErr w:type="gramStart"/>
      <w:r w:rsidRPr="00010135">
        <w:t>testing of</w:t>
      </w:r>
      <w:proofErr w:type="gramEnd"/>
      <w:r w:rsidRPr="00010135">
        <w:t xml:space="preserve"> the compressors with inert gas </w:t>
      </w:r>
      <w:r w:rsidR="00B51921" w:rsidRPr="00010135">
        <w:t>(</w:t>
      </w:r>
      <w:r w:rsidR="00433CCC">
        <w:t>N2</w:t>
      </w:r>
      <w:r w:rsidR="00B51921" w:rsidRPr="00010135">
        <w:t xml:space="preserve">) </w:t>
      </w:r>
      <w:r w:rsidRPr="00010135">
        <w:t xml:space="preserve">shall </w:t>
      </w:r>
      <w:r w:rsidR="00712CBF" w:rsidRPr="00010135">
        <w:t>be submitted to</w:t>
      </w:r>
      <w:r w:rsidRPr="00010135">
        <w:t xml:space="preserve"> </w:t>
      </w:r>
      <w:r w:rsidR="006B727D">
        <w:t>B</w:t>
      </w:r>
      <w:r w:rsidR="001F63D7">
        <w:t>uyer</w:t>
      </w:r>
      <w:r w:rsidR="00712CBF" w:rsidRPr="00010135">
        <w:t xml:space="preserve"> for information</w:t>
      </w:r>
      <w:r w:rsidRPr="00010135">
        <w:t xml:space="preserve">, at least 30 </w:t>
      </w:r>
      <w:r w:rsidR="00DC7206">
        <w:t xml:space="preserve">(thirty) </w:t>
      </w:r>
      <w:r w:rsidRPr="00010135">
        <w:t>days before testing</w:t>
      </w:r>
      <w:r w:rsidR="00712CBF" w:rsidRPr="00010135">
        <w:t xml:space="preserve">. </w:t>
      </w:r>
      <w:r w:rsidR="00ED0CA3">
        <w:t>I</w:t>
      </w:r>
      <w:r w:rsidR="00712CBF" w:rsidRPr="00010135">
        <w:t xml:space="preserve">f </w:t>
      </w:r>
      <w:r w:rsidR="006B727D">
        <w:t>B</w:t>
      </w:r>
      <w:r w:rsidR="001F63D7">
        <w:t>uyer</w:t>
      </w:r>
      <w:r w:rsidR="00712CBF" w:rsidRPr="00010135">
        <w:t xml:space="preserve"> finds any inconsistency in the presented procedure, </w:t>
      </w:r>
      <w:r w:rsidR="006B727D">
        <w:t>B</w:t>
      </w:r>
      <w:r w:rsidR="001F63D7">
        <w:t>uyer</w:t>
      </w:r>
      <w:r w:rsidR="00712CBF" w:rsidRPr="00010135">
        <w:t xml:space="preserve"> will inform </w:t>
      </w:r>
      <w:proofErr w:type="gramStart"/>
      <w:r w:rsidR="00B03DD2">
        <w:t>S</w:t>
      </w:r>
      <w:r w:rsidR="001F63D7">
        <w:t>eller</w:t>
      </w:r>
      <w:r w:rsidR="00712CBF" w:rsidRPr="00010135">
        <w:t>,</w:t>
      </w:r>
      <w:proofErr w:type="gramEnd"/>
      <w:r w:rsidR="00712CBF" w:rsidRPr="00010135">
        <w:t xml:space="preserve"> </w:t>
      </w:r>
      <w:proofErr w:type="gramStart"/>
      <w:r w:rsidR="00712CBF" w:rsidRPr="00010135">
        <w:t>that shall</w:t>
      </w:r>
      <w:proofErr w:type="gramEnd"/>
      <w:r w:rsidR="00712CBF" w:rsidRPr="00010135">
        <w:t xml:space="preserve"> correct the </w:t>
      </w:r>
      <w:r w:rsidR="009D6252">
        <w:t>procedure</w:t>
      </w:r>
      <w:r w:rsidR="009D6252" w:rsidRPr="00010135">
        <w:t xml:space="preserve"> </w:t>
      </w:r>
      <w:r w:rsidR="00712CBF" w:rsidRPr="00010135">
        <w:t>and resubmit it within a period to be agreed between the parties.</w:t>
      </w:r>
    </w:p>
    <w:p w14:paraId="5E1E5944" w14:textId="0F14CE1A" w:rsidR="00FA4CA3" w:rsidRPr="00172926" w:rsidRDefault="00B03DD2" w:rsidP="00D94C7E">
      <w:pPr>
        <w:pStyle w:val="TEXTO5"/>
        <w:rPr>
          <w:bCs w:val="0"/>
        </w:rPr>
      </w:pPr>
      <w:r>
        <w:t>S</w:t>
      </w:r>
      <w:r w:rsidR="001F63D7">
        <w:t>eller</w:t>
      </w:r>
      <w:r w:rsidR="00FA4CA3" w:rsidRPr="00010135">
        <w:t xml:space="preserve"> shall provide all necessary test resources such as, but not limited to, manpower, consumables and temporary devices.</w:t>
      </w:r>
    </w:p>
    <w:p w14:paraId="28CCA58D" w14:textId="6CA1A022" w:rsidR="00FA4CA3" w:rsidRPr="00172926" w:rsidRDefault="00331C3A" w:rsidP="00D94C7E">
      <w:pPr>
        <w:pStyle w:val="TEXTO5"/>
        <w:rPr>
          <w:bCs w:val="0"/>
        </w:rPr>
      </w:pPr>
      <w:r>
        <w:lastRenderedPageBreak/>
        <w:t>Seller</w:t>
      </w:r>
      <w:r w:rsidR="00FA4CA3" w:rsidRPr="00010135">
        <w:t xml:space="preserve"> shall follow API RP 686 directives for all services </w:t>
      </w:r>
      <w:proofErr w:type="gramStart"/>
      <w:r w:rsidR="00FA4CA3" w:rsidRPr="00010135">
        <w:t>concerning to</w:t>
      </w:r>
      <w:proofErr w:type="gramEnd"/>
      <w:r w:rsidR="00FA4CA3" w:rsidRPr="00010135">
        <w:t xml:space="preserve"> machinery installation and </w:t>
      </w:r>
      <w:r w:rsidR="00AF1D8B">
        <w:t>C</w:t>
      </w:r>
      <w:r w:rsidR="00FA4CA3" w:rsidRPr="00010135">
        <w:t>ommissioning.</w:t>
      </w:r>
    </w:p>
    <w:p w14:paraId="79D73180" w14:textId="4F7A7FA4" w:rsidR="00FA4CA3" w:rsidRPr="00172926" w:rsidRDefault="00B03DD2" w:rsidP="00D94C7E">
      <w:pPr>
        <w:pStyle w:val="TEXTO5"/>
        <w:rPr>
          <w:bCs w:val="0"/>
        </w:rPr>
      </w:pPr>
      <w:r>
        <w:t>S</w:t>
      </w:r>
      <w:r w:rsidR="00331C3A">
        <w:t>eller</w:t>
      </w:r>
      <w:r w:rsidR="00FA4CA3" w:rsidRPr="00010135">
        <w:t xml:space="preserve"> shall perform an internal inspection of the compressors using </w:t>
      </w:r>
      <w:proofErr w:type="spellStart"/>
      <w:r w:rsidR="00FA4CA3" w:rsidRPr="00010135">
        <w:t>boroscopy</w:t>
      </w:r>
      <w:proofErr w:type="spellEnd"/>
      <w:r w:rsidR="00FA4CA3" w:rsidRPr="00010135">
        <w:t xml:space="preserve">, once the machine and adjacent piping installation are finished at final location offshore, to ensure that any debris or dirty shall be removed </w:t>
      </w:r>
      <w:proofErr w:type="gramStart"/>
      <w:r w:rsidR="00FA4CA3" w:rsidRPr="00010135">
        <w:t>in order to</w:t>
      </w:r>
      <w:proofErr w:type="gramEnd"/>
      <w:r w:rsidR="00FA4CA3" w:rsidRPr="00010135">
        <w:t xml:space="preserve"> preserve the machine integrity.</w:t>
      </w:r>
    </w:p>
    <w:p w14:paraId="35CFB10B" w14:textId="297FA83F" w:rsidR="00FA4CA3" w:rsidRDefault="00FA4CA3" w:rsidP="00D94C7E">
      <w:pPr>
        <w:pStyle w:val="TEXTO5"/>
        <w:rPr>
          <w:bCs w:val="0"/>
        </w:rPr>
      </w:pPr>
      <w:r w:rsidRPr="00010135">
        <w:t xml:space="preserve">For the systems partially tested at the Integration Sites using simulation with inert gas </w:t>
      </w:r>
      <w:r w:rsidR="00B51921" w:rsidRPr="00010135">
        <w:t>(N</w:t>
      </w:r>
      <w:r w:rsidR="00D24A39">
        <w:t>2</w:t>
      </w:r>
      <w:r w:rsidR="00B51921" w:rsidRPr="00010135">
        <w:t>)</w:t>
      </w:r>
      <w:proofErr w:type="gramStart"/>
      <w:r w:rsidR="00B51921" w:rsidRPr="00010135">
        <w:t xml:space="preserve"> </w:t>
      </w:r>
      <w:r w:rsidRPr="00010135">
        <w:t>given</w:t>
      </w:r>
      <w:proofErr w:type="gramEnd"/>
      <w:r w:rsidRPr="00010135">
        <w:t xml:space="preserve"> the limitations on the availability of the process fluid, the tests shall be concluded at the final location offshore utilizing gas.</w:t>
      </w:r>
    </w:p>
    <w:p w14:paraId="2FC47C0C" w14:textId="5935B8CD" w:rsidR="00212CC1" w:rsidRPr="00172926" w:rsidRDefault="00B03DD2" w:rsidP="00D94C7E">
      <w:pPr>
        <w:pStyle w:val="TEXTO5"/>
        <w:rPr>
          <w:bCs w:val="0"/>
        </w:rPr>
      </w:pPr>
      <w:r>
        <w:t>S</w:t>
      </w:r>
      <w:r w:rsidR="00586DF0">
        <w:t>eller</w:t>
      </w:r>
      <w:r w:rsidR="00212CC1">
        <w:t xml:space="preserve"> shall comply with the requirements stated in the </w:t>
      </w:r>
      <w:r w:rsidR="00DB5489">
        <w:t xml:space="preserve">Appendix </w:t>
      </w:r>
      <w:r w:rsidR="00212CC1">
        <w:t>1</w:t>
      </w:r>
      <w:r w:rsidR="00212CC1" w:rsidRPr="00172926">
        <w:t>.</w:t>
      </w:r>
    </w:p>
    <w:p w14:paraId="2DC64F77" w14:textId="77777777" w:rsidR="00FA4CA3" w:rsidRPr="00010135" w:rsidRDefault="00FA4CA3" w:rsidP="00D0537D">
      <w:pPr>
        <w:pStyle w:val="texto4"/>
        <w:rPr>
          <w:b/>
        </w:rPr>
      </w:pPr>
      <w:r w:rsidRPr="00D0537D">
        <w:rPr>
          <w:b/>
        </w:rPr>
        <w:t xml:space="preserve">On-Shore Plant Simulation </w:t>
      </w:r>
    </w:p>
    <w:p w14:paraId="62AB8BC5" w14:textId="717D3F4E" w:rsidR="00FA4CA3" w:rsidRPr="00172926" w:rsidRDefault="00FA4CA3" w:rsidP="00D0537D">
      <w:pPr>
        <w:pStyle w:val="TEXTO5"/>
        <w:rPr>
          <w:bCs w:val="0"/>
        </w:rPr>
      </w:pPr>
      <w:r w:rsidRPr="00172926">
        <w:t xml:space="preserve">All systems shall have, whenever technically possible, the </w:t>
      </w:r>
      <w:r w:rsidR="7108A27B" w:rsidRPr="00172926">
        <w:t>P</w:t>
      </w:r>
      <w:r w:rsidRPr="00172926">
        <w:t xml:space="preserve">erformance </w:t>
      </w:r>
      <w:r w:rsidR="4253F8F6" w:rsidRPr="00172926">
        <w:t>T</w:t>
      </w:r>
      <w:r w:rsidRPr="00172926">
        <w:t>est</w:t>
      </w:r>
      <w:r w:rsidR="178ABF3D" w:rsidRPr="00172926">
        <w:t>s</w:t>
      </w:r>
      <w:r w:rsidRPr="00172926">
        <w:t xml:space="preserve"> at </w:t>
      </w:r>
      <w:r w:rsidR="00B03DD2" w:rsidRPr="00172926">
        <w:t>S</w:t>
      </w:r>
      <w:r w:rsidR="00586DF0" w:rsidRPr="00172926">
        <w:t>eller</w:t>
      </w:r>
      <w:r w:rsidRPr="00172926">
        <w:t xml:space="preserve">’s Integration </w:t>
      </w:r>
      <w:r w:rsidR="02E3D62D" w:rsidRPr="00172926">
        <w:t>S</w:t>
      </w:r>
      <w:r w:rsidRPr="00172926">
        <w:t xml:space="preserve">ites. For systems that handle crude oil and natural gas, </w:t>
      </w:r>
      <w:r w:rsidR="00B03DD2" w:rsidRPr="00172926">
        <w:t>S</w:t>
      </w:r>
      <w:r w:rsidR="00586DF0" w:rsidRPr="00172926">
        <w:t>eller</w:t>
      </w:r>
      <w:r w:rsidRPr="00172926">
        <w:t xml:space="preserve"> shall consider to carry-out a simulation test applying fresh water and inert gases as process fluids. This simulation shall be performed on Integration </w:t>
      </w:r>
      <w:r w:rsidR="3EC878F5" w:rsidRPr="00172926">
        <w:t>S</w:t>
      </w:r>
      <w:r w:rsidRPr="00172926">
        <w:t xml:space="preserve">ite and </w:t>
      </w:r>
      <w:r w:rsidR="00F525F8" w:rsidRPr="00172926">
        <w:t xml:space="preserve">shall </w:t>
      </w:r>
      <w:r w:rsidRPr="00172926">
        <w:t xml:space="preserve">simulate a continuous flow as </w:t>
      </w:r>
      <w:r w:rsidR="00F525F8" w:rsidRPr="00172926">
        <w:t xml:space="preserve">close </w:t>
      </w:r>
      <w:r w:rsidRPr="00172926">
        <w:t xml:space="preserve">as possible </w:t>
      </w:r>
      <w:r w:rsidR="00F525F8" w:rsidRPr="00172926">
        <w:t xml:space="preserve">to </w:t>
      </w:r>
      <w:r w:rsidRPr="00172926">
        <w:t xml:space="preserve">the plant design parameters. </w:t>
      </w:r>
      <w:r w:rsidR="00B03DD2" w:rsidRPr="00172926">
        <w:t>S</w:t>
      </w:r>
      <w:r w:rsidR="00586DF0" w:rsidRPr="00172926">
        <w:t>eller</w:t>
      </w:r>
      <w:r w:rsidRPr="00172926">
        <w:t xml:space="preserve"> shall supply all </w:t>
      </w:r>
      <w:r w:rsidR="00F525F8" w:rsidRPr="00172926">
        <w:t xml:space="preserve">necessary </w:t>
      </w:r>
      <w:r w:rsidRPr="00172926">
        <w:t xml:space="preserve">resources </w:t>
      </w:r>
      <w:proofErr w:type="gramStart"/>
      <w:r w:rsidRPr="00172926">
        <w:t>in order to</w:t>
      </w:r>
      <w:proofErr w:type="gramEnd"/>
      <w:r w:rsidRPr="00172926">
        <w:t xml:space="preserve"> perform the process plant simulation</w:t>
      </w:r>
      <w:r w:rsidR="00F525F8" w:rsidRPr="00172926">
        <w:t>.</w:t>
      </w:r>
      <w:r w:rsidRPr="00172926">
        <w:t xml:space="preserve"> </w:t>
      </w:r>
    </w:p>
    <w:p w14:paraId="4CA0A4EF" w14:textId="1A68DE15" w:rsidR="00FA4CA3" w:rsidRPr="00172926" w:rsidRDefault="00FA4CA3" w:rsidP="00D0537D">
      <w:pPr>
        <w:pStyle w:val="TEXTO5"/>
        <w:rPr>
          <w:bCs w:val="0"/>
        </w:rPr>
      </w:pPr>
      <w:r w:rsidRPr="00010135">
        <w:t xml:space="preserve">The plant simulation procedure shall be </w:t>
      </w:r>
      <w:r w:rsidR="00712CBF" w:rsidRPr="00010135">
        <w:t xml:space="preserve">presented </w:t>
      </w:r>
      <w:r w:rsidR="00F525F8">
        <w:t>to</w:t>
      </w:r>
      <w:r w:rsidR="00F525F8" w:rsidRPr="00010135">
        <w:t xml:space="preserve"> </w:t>
      </w:r>
      <w:r w:rsidR="006B727D">
        <w:t>B</w:t>
      </w:r>
      <w:r w:rsidR="005D6FAD">
        <w:t>uyer</w:t>
      </w:r>
      <w:r w:rsidRPr="00010135">
        <w:t xml:space="preserve"> at least 60 </w:t>
      </w:r>
      <w:r w:rsidR="00FD28F0">
        <w:t xml:space="preserve">(sixty) </w:t>
      </w:r>
      <w:r w:rsidRPr="00010135">
        <w:t>days before the scheduled date for the test.</w:t>
      </w:r>
      <w:r w:rsidR="00712CBF" w:rsidRPr="00010135">
        <w:t xml:space="preserve"> </w:t>
      </w:r>
      <w:r w:rsidR="00EA62FF">
        <w:t>I</w:t>
      </w:r>
      <w:r w:rsidR="00712CBF" w:rsidRPr="00010135">
        <w:t xml:space="preserve">f </w:t>
      </w:r>
      <w:r w:rsidR="006B727D">
        <w:t>B</w:t>
      </w:r>
      <w:r w:rsidR="005D6FAD">
        <w:t>uyer</w:t>
      </w:r>
      <w:r w:rsidR="00712CBF" w:rsidRPr="00010135">
        <w:t xml:space="preserve"> finds any inconsistency in the presented procedure, </w:t>
      </w:r>
      <w:r w:rsidR="006B727D">
        <w:t>B</w:t>
      </w:r>
      <w:r w:rsidR="001F63D7">
        <w:t>uyer</w:t>
      </w:r>
      <w:r w:rsidR="00712CBF" w:rsidRPr="00010135">
        <w:t xml:space="preserve"> will inform </w:t>
      </w:r>
      <w:proofErr w:type="gramStart"/>
      <w:r w:rsidR="00B03DD2">
        <w:t>S</w:t>
      </w:r>
      <w:r w:rsidR="001F63D7">
        <w:t>eller</w:t>
      </w:r>
      <w:r w:rsidR="00712CBF" w:rsidRPr="00010135">
        <w:t>,</w:t>
      </w:r>
      <w:proofErr w:type="gramEnd"/>
      <w:r w:rsidR="00712CBF" w:rsidRPr="00010135">
        <w:t xml:space="preserve"> </w:t>
      </w:r>
      <w:proofErr w:type="gramStart"/>
      <w:r w:rsidR="00712CBF" w:rsidRPr="00010135">
        <w:t>that shall</w:t>
      </w:r>
      <w:proofErr w:type="gramEnd"/>
      <w:r w:rsidR="00712CBF" w:rsidRPr="00010135">
        <w:t xml:space="preserve"> correct the </w:t>
      </w:r>
      <w:r w:rsidR="00EA62FF">
        <w:t>procedure</w:t>
      </w:r>
      <w:r w:rsidR="00EA62FF" w:rsidRPr="00010135">
        <w:t xml:space="preserve"> </w:t>
      </w:r>
      <w:r w:rsidR="00712CBF" w:rsidRPr="00010135">
        <w:t>and resubmit it within a period to be agreed between the parties.</w:t>
      </w:r>
    </w:p>
    <w:p w14:paraId="68E1F300" w14:textId="3CF4DE44" w:rsidR="00172926" w:rsidRPr="00366109" w:rsidRDefault="00B03DD2" w:rsidP="00AF7F53">
      <w:pPr>
        <w:pStyle w:val="TEXTO5"/>
        <w:rPr>
          <w:bCs w:val="0"/>
        </w:rPr>
      </w:pPr>
      <w:r>
        <w:t>S</w:t>
      </w:r>
      <w:r w:rsidR="00586DF0">
        <w:t>eller</w:t>
      </w:r>
      <w:r w:rsidR="00F525F8">
        <w:t xml:space="preserve"> shall comply with the requirements stated in the </w:t>
      </w:r>
      <w:r w:rsidR="00EA62FF">
        <w:t xml:space="preserve">Appendix </w:t>
      </w:r>
      <w:r w:rsidR="00F525F8">
        <w:t>1</w:t>
      </w:r>
      <w:r w:rsidR="00F525F8" w:rsidRPr="00172926">
        <w:t>.</w:t>
      </w:r>
    </w:p>
    <w:p w14:paraId="1BEB4103" w14:textId="18FFBB56" w:rsidR="00CD68FA" w:rsidRDefault="00EE5CFE" w:rsidP="00D0537D">
      <w:pPr>
        <w:pStyle w:val="texto4"/>
        <w:rPr>
          <w:b/>
        </w:rPr>
      </w:pPr>
      <w:r w:rsidRPr="00D0537D">
        <w:rPr>
          <w:b/>
        </w:rPr>
        <w:t xml:space="preserve">Energy </w:t>
      </w:r>
      <w:r w:rsidR="00366109">
        <w:rPr>
          <w:b/>
        </w:rPr>
        <w:t>c</w:t>
      </w:r>
      <w:r w:rsidRPr="00D0537D">
        <w:rPr>
          <w:b/>
        </w:rPr>
        <w:t xml:space="preserve">ontrol </w:t>
      </w:r>
      <w:r w:rsidR="00E82F8B">
        <w:rPr>
          <w:b/>
        </w:rPr>
        <w:t>m</w:t>
      </w:r>
      <w:r w:rsidRPr="00D0537D">
        <w:rPr>
          <w:b/>
        </w:rPr>
        <w:t>anagement</w:t>
      </w:r>
    </w:p>
    <w:p w14:paraId="3067485D" w14:textId="5597CB51" w:rsidR="000D7646" w:rsidRPr="00537390" w:rsidRDefault="00B03DD2" w:rsidP="00D0537D">
      <w:pPr>
        <w:pStyle w:val="TEXTO5"/>
      </w:pPr>
      <w:r>
        <w:t>S</w:t>
      </w:r>
      <w:r w:rsidR="001C3C39">
        <w:t>eller</w:t>
      </w:r>
      <w:r w:rsidR="000D7646" w:rsidRPr="00537390">
        <w:t xml:space="preserve"> shall </w:t>
      </w:r>
      <w:r w:rsidR="000D353C">
        <w:t>prepare</w:t>
      </w:r>
      <w:r w:rsidR="000D7646" w:rsidRPr="00537390">
        <w:t xml:space="preserve"> </w:t>
      </w:r>
      <w:r w:rsidR="000D7646">
        <w:t xml:space="preserve">and submit to </w:t>
      </w:r>
      <w:r w:rsidR="006B727D">
        <w:t>B</w:t>
      </w:r>
      <w:r w:rsidR="001C3C39">
        <w:t>uyer</w:t>
      </w:r>
      <w:r w:rsidR="000D7646">
        <w:t xml:space="preserve"> </w:t>
      </w:r>
      <w:r w:rsidR="000D7646" w:rsidRPr="00537390">
        <w:t xml:space="preserve">an </w:t>
      </w:r>
      <w:r w:rsidR="00E82F8B">
        <w:t>e</w:t>
      </w:r>
      <w:r w:rsidR="000D7646" w:rsidRPr="00537390">
        <w:t xml:space="preserve">nergy </w:t>
      </w:r>
      <w:r w:rsidR="00E82F8B">
        <w:t>m</w:t>
      </w:r>
      <w:r w:rsidR="000D7646" w:rsidRPr="00537390">
        <w:t xml:space="preserve">anagement </w:t>
      </w:r>
      <w:r w:rsidR="00E82F8B">
        <w:t>p</w:t>
      </w:r>
      <w:r w:rsidR="000D7646" w:rsidRPr="00537390">
        <w:t xml:space="preserve">lan to be </w:t>
      </w:r>
      <w:r w:rsidR="000D353C">
        <w:t xml:space="preserve">followed </w:t>
      </w:r>
      <w:r w:rsidR="000D7646" w:rsidRPr="00537390">
        <w:t xml:space="preserve">during onshore phase. The </w:t>
      </w:r>
      <w:r w:rsidR="00742CA1">
        <w:t>e</w:t>
      </w:r>
      <w:r w:rsidR="000D7646" w:rsidRPr="00537390">
        <w:t xml:space="preserve">nergy </w:t>
      </w:r>
      <w:r w:rsidR="00742CA1">
        <w:t>m</w:t>
      </w:r>
      <w:r w:rsidR="000D7646" w:rsidRPr="00537390">
        <w:t xml:space="preserve">anagement </w:t>
      </w:r>
      <w:r w:rsidR="00742CA1">
        <w:t>p</w:t>
      </w:r>
      <w:r w:rsidR="000D7646" w:rsidRPr="00537390">
        <w:t xml:space="preserve">lan shall </w:t>
      </w:r>
      <w:r w:rsidR="00BE4B44">
        <w:t>follow</w:t>
      </w:r>
      <w:r w:rsidR="009E560A">
        <w:t>, at least,</w:t>
      </w:r>
      <w:r w:rsidR="00BE4B44">
        <w:t xml:space="preserve"> the good practices of IOGP – Report-577/2018 (chapter 5, 7, 11, 12, 14</w:t>
      </w:r>
      <w:r w:rsidR="001654EA">
        <w:t>).</w:t>
      </w:r>
    </w:p>
    <w:p w14:paraId="20E66623" w14:textId="505E437E" w:rsidR="00FA4CA3" w:rsidRPr="00D0537D" w:rsidRDefault="00FA4CA3" w:rsidP="00D0537D">
      <w:pPr>
        <w:pStyle w:val="texto2"/>
        <w:rPr>
          <w:b/>
        </w:rPr>
      </w:pPr>
      <w:bookmarkStart w:id="11" w:name="_Toc33184688"/>
      <w:r w:rsidRPr="00D0537D">
        <w:rPr>
          <w:b/>
        </w:rPr>
        <w:t>Training requirements for operation and maintenance</w:t>
      </w:r>
      <w:bookmarkEnd w:id="11"/>
    </w:p>
    <w:p w14:paraId="23B2BC98" w14:textId="1197B725" w:rsidR="00FA4CA3" w:rsidRPr="00010135" w:rsidRDefault="00B03DD2" w:rsidP="00D0537D">
      <w:pPr>
        <w:pStyle w:val="texto3"/>
        <w:rPr>
          <w:b/>
        </w:rPr>
      </w:pPr>
      <w:r>
        <w:lastRenderedPageBreak/>
        <w:t>S</w:t>
      </w:r>
      <w:r w:rsidR="00900822">
        <w:t>eller</w:t>
      </w:r>
      <w:r w:rsidR="00FA4CA3" w:rsidRPr="00010135">
        <w:t xml:space="preserve"> shall</w:t>
      </w:r>
      <w:r w:rsidR="00DC5A6D">
        <w:t xml:space="preserve"> </w:t>
      </w:r>
      <w:proofErr w:type="gramStart"/>
      <w:r w:rsidR="00DC5A6D">
        <w:t>provide</w:t>
      </w:r>
      <w:r w:rsidR="00B471A4">
        <w:t xml:space="preserve"> to</w:t>
      </w:r>
      <w:proofErr w:type="gramEnd"/>
      <w:r w:rsidR="00B471A4">
        <w:t xml:space="preserve"> the Operation Contract Team</w:t>
      </w:r>
      <w:r w:rsidR="00FA4CA3" w:rsidRPr="00010135">
        <w:t xml:space="preserve"> the theoretical and practical training for </w:t>
      </w:r>
      <w:r w:rsidR="00B63E65">
        <w:t>s</w:t>
      </w:r>
      <w:r w:rsidR="00990947">
        <w:t>ystems/</w:t>
      </w:r>
      <w:r w:rsidR="00B63E65">
        <w:t>s</w:t>
      </w:r>
      <w:r w:rsidR="00990947">
        <w:t xml:space="preserve">ubsystems </w:t>
      </w:r>
      <w:r w:rsidR="00DC5A6D">
        <w:t>operation and maintenance.</w:t>
      </w:r>
      <w:r w:rsidR="00FA4CA3" w:rsidRPr="00010135">
        <w:t xml:space="preserve"> </w:t>
      </w:r>
    </w:p>
    <w:p w14:paraId="3295DF5C" w14:textId="2A37267B" w:rsidR="00FA4CA3" w:rsidRPr="00010135" w:rsidRDefault="349A66B8" w:rsidP="00D0537D">
      <w:pPr>
        <w:pStyle w:val="texto3"/>
        <w:rPr>
          <w:b/>
          <w:bCs w:val="0"/>
        </w:rPr>
      </w:pPr>
      <w:r w:rsidRPr="1A692706">
        <w:t xml:space="preserve">The scope of training </w:t>
      </w:r>
      <w:proofErr w:type="gramStart"/>
      <w:r w:rsidRPr="1A692706">
        <w:t>program</w:t>
      </w:r>
      <w:proofErr w:type="gramEnd"/>
      <w:r w:rsidRPr="1A692706">
        <w:t xml:space="preserve"> for operation and maintenance is not limited to </w:t>
      </w:r>
      <w:r w:rsidR="147F40F5" w:rsidRPr="1A692706">
        <w:t>e</w:t>
      </w:r>
      <w:r w:rsidRPr="1A692706">
        <w:t>quipment and shall cover all system/subsystem</w:t>
      </w:r>
      <w:r w:rsidR="7BBDB371" w:rsidRPr="1A692706">
        <w:t>.</w:t>
      </w:r>
    </w:p>
    <w:p w14:paraId="0AEE3676" w14:textId="61631599" w:rsidR="00FA4CA3" w:rsidRPr="00010135" w:rsidRDefault="00FA4CA3" w:rsidP="004E79DA">
      <w:pPr>
        <w:pStyle w:val="Titulo1"/>
        <w:rPr>
          <w:b w:val="0"/>
          <w:lang w:val="en-US"/>
        </w:rPr>
      </w:pPr>
      <w:bookmarkStart w:id="12" w:name="_Toc209511508"/>
      <w:r w:rsidRPr="004E79DA">
        <w:t>SYSTEMS/SUBSYSTEMS TRANSFER</w:t>
      </w:r>
      <w:bookmarkEnd w:id="12"/>
    </w:p>
    <w:p w14:paraId="2E4E501A" w14:textId="229B9166" w:rsidR="00FA4CA3" w:rsidRPr="00010135" w:rsidRDefault="00B03DD2" w:rsidP="00D0537D">
      <w:pPr>
        <w:pStyle w:val="texto2"/>
        <w:rPr>
          <w:b/>
        </w:rPr>
      </w:pPr>
      <w:r>
        <w:t>S</w:t>
      </w:r>
      <w:r w:rsidR="00900822">
        <w:t>eller</w:t>
      </w:r>
      <w:r w:rsidR="00FA4CA3" w:rsidRPr="00010135">
        <w:t xml:space="preserve"> shall issue to </w:t>
      </w:r>
      <w:r w:rsidR="00900822">
        <w:t>Buyer</w:t>
      </w:r>
      <w:r w:rsidR="00FA4CA3" w:rsidRPr="00010135">
        <w:t xml:space="preserve"> up to 24 months from </w:t>
      </w:r>
      <w:r w:rsidR="003279F0">
        <w:t>Agreement Effective Date</w:t>
      </w:r>
      <w:r w:rsidR="00FA4CA3" w:rsidRPr="00010135">
        <w:t xml:space="preserve">, the first revision of the </w:t>
      </w:r>
      <w:r w:rsidR="005A7BE1">
        <w:t>s</w:t>
      </w:r>
      <w:r w:rsidR="00FA4CA3" w:rsidRPr="00010135">
        <w:t xml:space="preserve">ystem </w:t>
      </w:r>
      <w:r w:rsidR="005A7BE1">
        <w:t>t</w:t>
      </w:r>
      <w:r w:rsidR="00FA4CA3" w:rsidRPr="00010135">
        <w:t xml:space="preserve">ransfer </w:t>
      </w:r>
      <w:r w:rsidR="005A7BE1">
        <w:t>p</w:t>
      </w:r>
      <w:r w:rsidR="00FA4CA3" w:rsidRPr="00010135">
        <w:t xml:space="preserve">lan </w:t>
      </w:r>
      <w:r w:rsidR="00ED5C76">
        <w:t>to</w:t>
      </w:r>
      <w:r w:rsidR="00FA4CA3" w:rsidRPr="00010135">
        <w:t xml:space="preserve"> the Operation Contract Team. The plan shall be prepared in line with the </w:t>
      </w:r>
      <w:r w:rsidR="008E127E">
        <w:t>P</w:t>
      </w:r>
      <w:r w:rsidR="00FA4CA3" w:rsidRPr="00010135">
        <w:t xml:space="preserve">recedence </w:t>
      </w:r>
      <w:r w:rsidR="008E127E">
        <w:t>N</w:t>
      </w:r>
      <w:r w:rsidR="00FA4CA3" w:rsidRPr="00010135">
        <w:t xml:space="preserve">etwork and </w:t>
      </w:r>
      <w:r w:rsidR="00C8249F">
        <w:t>shall</w:t>
      </w:r>
      <w:r w:rsidR="00C8249F" w:rsidRPr="00010135">
        <w:t xml:space="preserve"> </w:t>
      </w:r>
      <w:r w:rsidR="00FA4CA3" w:rsidRPr="00010135">
        <w:t xml:space="preserve">describe the system, </w:t>
      </w:r>
      <w:r w:rsidR="00353485" w:rsidRPr="00010135">
        <w:t>procedure</w:t>
      </w:r>
      <w:r w:rsidR="00BA53F0">
        <w:t xml:space="preserve"> and</w:t>
      </w:r>
      <w:r w:rsidR="00FA4CA3" w:rsidRPr="00010135">
        <w:t xml:space="preserve"> </w:t>
      </w:r>
      <w:r w:rsidR="001046FA">
        <w:t xml:space="preserve">associated </w:t>
      </w:r>
      <w:r w:rsidR="00CE022B">
        <w:t>m</w:t>
      </w:r>
      <w:r w:rsidR="001046FA">
        <w:t>ilestone (Sail</w:t>
      </w:r>
      <w:r w:rsidR="002B37D0">
        <w:t xml:space="preserve"> </w:t>
      </w:r>
      <w:r w:rsidR="001046FA">
        <w:t xml:space="preserve">Away, </w:t>
      </w:r>
      <w:r w:rsidR="00CE022B" w:rsidRPr="00A82ED6">
        <w:t>Substantial Completion, First Oil, First Offloading, Gas Reinjection, Flare Out, Water Injection and Offshore Start-up Processes</w:t>
      </w:r>
      <w:r w:rsidR="007D00CB">
        <w:t>)</w:t>
      </w:r>
      <w:r w:rsidR="001669DE">
        <w:t>, as well as the</w:t>
      </w:r>
      <w:r w:rsidR="00FA4CA3" w:rsidRPr="00010135">
        <w:t xml:space="preserve"> schedule for transferring the systems from the </w:t>
      </w:r>
      <w:r w:rsidR="00D12F58">
        <w:t>C</w:t>
      </w:r>
      <w:r w:rsidR="00FA4CA3" w:rsidRPr="00010135">
        <w:t xml:space="preserve">ommissioning team to the team established in the </w:t>
      </w:r>
      <w:r w:rsidR="00D12F58">
        <w:t>O</w:t>
      </w:r>
      <w:r w:rsidR="00FA4CA3" w:rsidRPr="00010135">
        <w:t xml:space="preserve">peration </w:t>
      </w:r>
      <w:r w:rsidR="00D12F58">
        <w:t>C</w:t>
      </w:r>
      <w:r w:rsidR="00FA4CA3" w:rsidRPr="00010135">
        <w:t>ontract.</w:t>
      </w:r>
    </w:p>
    <w:p w14:paraId="5ECAB18E" w14:textId="17A19DA2" w:rsidR="001F3D60" w:rsidRPr="00172926" w:rsidRDefault="001F3D60" w:rsidP="00D0537D">
      <w:pPr>
        <w:pStyle w:val="texto2"/>
        <w:rPr>
          <w:bCs/>
        </w:rPr>
      </w:pPr>
      <w:bookmarkStart w:id="13" w:name="_Ref511313494"/>
      <w:r w:rsidRPr="00010135">
        <w:t xml:space="preserve">The </w:t>
      </w:r>
      <w:r w:rsidR="003F28BE" w:rsidRPr="002C6A72">
        <w:t>System/Subsystem transfer</w:t>
      </w:r>
      <w:r w:rsidR="003F28BE">
        <w:t xml:space="preserve"> shall be issued by Seller, subscribed by Operation Contract Teams, and submitted for Buyer’s approval,</w:t>
      </w:r>
      <w:r w:rsidR="007905DA">
        <w:t xml:space="preserve"> </w:t>
      </w:r>
      <w:r w:rsidRPr="00010135">
        <w:rPr>
          <w:bCs/>
        </w:rPr>
        <w:t xml:space="preserve">when the system can operate continuously and on stable conditions according </w:t>
      </w:r>
      <w:r w:rsidR="00774716" w:rsidRPr="00010135">
        <w:rPr>
          <w:bCs/>
        </w:rPr>
        <w:t xml:space="preserve">to </w:t>
      </w:r>
      <w:r w:rsidR="006B727D">
        <w:rPr>
          <w:bCs/>
        </w:rPr>
        <w:t>Vendor</w:t>
      </w:r>
      <w:r w:rsidRPr="00010135">
        <w:rPr>
          <w:bCs/>
        </w:rPr>
        <w:t xml:space="preserve">s and </w:t>
      </w:r>
      <w:r w:rsidR="006B727D">
        <w:rPr>
          <w:bCs/>
        </w:rPr>
        <w:t>B</w:t>
      </w:r>
      <w:r w:rsidR="007A5A78">
        <w:rPr>
          <w:bCs/>
        </w:rPr>
        <w:t>uyer</w:t>
      </w:r>
      <w:r w:rsidRPr="00010135">
        <w:rPr>
          <w:bCs/>
        </w:rPr>
        <w:t xml:space="preserve">’s </w:t>
      </w:r>
      <w:r w:rsidR="00597CA1" w:rsidRPr="00010135">
        <w:rPr>
          <w:bCs/>
        </w:rPr>
        <w:t xml:space="preserve">requirements </w:t>
      </w:r>
      <w:r w:rsidRPr="00010135">
        <w:rPr>
          <w:bCs/>
        </w:rPr>
        <w:t>and with the following conditions:</w:t>
      </w:r>
      <w:bookmarkEnd w:id="13"/>
    </w:p>
    <w:p w14:paraId="37EF93C7" w14:textId="3914650C"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sidRPr="00010135">
        <w:rPr>
          <w:rFonts w:ascii="Arial" w:hAnsi="Arial" w:cs="Arial"/>
          <w:bCs/>
          <w:sz w:val="24"/>
          <w:szCs w:val="24"/>
          <w:lang w:val="en-US"/>
        </w:rPr>
        <w:t>Successful accomplishment of all tests that is possible to be executed at shipyard (</w:t>
      </w:r>
      <w:r w:rsidR="009404A3">
        <w:rPr>
          <w:rFonts w:ascii="Arial" w:hAnsi="Arial" w:cs="Arial"/>
          <w:bCs/>
          <w:sz w:val="24"/>
          <w:szCs w:val="24"/>
          <w:lang w:val="en-US"/>
        </w:rPr>
        <w:t>i</w:t>
      </w:r>
      <w:r w:rsidRPr="00010135">
        <w:rPr>
          <w:rFonts w:ascii="Arial" w:hAnsi="Arial" w:cs="Arial"/>
          <w:bCs/>
          <w:sz w:val="24"/>
          <w:szCs w:val="24"/>
          <w:lang w:val="en-US"/>
        </w:rPr>
        <w:t xml:space="preserve">f it is not technically feasible to perform the tests under project conditions, it </w:t>
      </w:r>
      <w:r w:rsidR="0073614D">
        <w:rPr>
          <w:rFonts w:ascii="Arial" w:hAnsi="Arial" w:cs="Arial"/>
          <w:bCs/>
          <w:sz w:val="24"/>
          <w:szCs w:val="24"/>
          <w:lang w:val="en-US"/>
        </w:rPr>
        <w:t xml:space="preserve">shall </w:t>
      </w:r>
      <w:r w:rsidRPr="00010135">
        <w:rPr>
          <w:rFonts w:ascii="Arial" w:hAnsi="Arial" w:cs="Arial"/>
          <w:bCs/>
          <w:sz w:val="24"/>
          <w:szCs w:val="24"/>
          <w:lang w:val="en-US"/>
        </w:rPr>
        <w:t>be performed with safe fluids and with parameters as close as possible to the operational condition) and there is no</w:t>
      </w:r>
      <w:r w:rsidR="00612BCA">
        <w:rPr>
          <w:rFonts w:ascii="Arial" w:hAnsi="Arial" w:cs="Arial"/>
          <w:bCs/>
          <w:sz w:val="24"/>
          <w:szCs w:val="24"/>
          <w:lang w:val="en-US"/>
        </w:rPr>
        <w:t xml:space="preserve"> </w:t>
      </w:r>
      <w:r w:rsidRPr="00010135">
        <w:rPr>
          <w:rFonts w:ascii="Arial" w:hAnsi="Arial" w:cs="Arial"/>
          <w:bCs/>
          <w:sz w:val="24"/>
          <w:szCs w:val="24"/>
          <w:lang w:val="en-US"/>
        </w:rPr>
        <w:t>impeditive outstanding</w:t>
      </w:r>
      <w:r w:rsidR="00067C5C">
        <w:rPr>
          <w:rFonts w:ascii="Arial" w:hAnsi="Arial" w:cs="Arial"/>
          <w:bCs/>
          <w:sz w:val="24"/>
          <w:szCs w:val="24"/>
          <w:lang w:val="en-US"/>
        </w:rPr>
        <w:t xml:space="preserve"> items </w:t>
      </w:r>
      <w:r w:rsidR="00612BCA">
        <w:rPr>
          <w:rFonts w:ascii="Arial" w:hAnsi="Arial" w:cs="Arial"/>
          <w:bCs/>
          <w:sz w:val="24"/>
          <w:szCs w:val="24"/>
          <w:lang w:val="en-US"/>
        </w:rPr>
        <w:t xml:space="preserve">(Type A) </w:t>
      </w:r>
      <w:r w:rsidRPr="00010135">
        <w:rPr>
          <w:rFonts w:ascii="Arial" w:hAnsi="Arial" w:cs="Arial"/>
          <w:bCs/>
          <w:sz w:val="24"/>
          <w:szCs w:val="24"/>
          <w:lang w:val="en-US"/>
        </w:rPr>
        <w:t xml:space="preserve">for continuous and safe operation, according </w:t>
      </w:r>
      <w:r w:rsidR="004D290F">
        <w:rPr>
          <w:rFonts w:ascii="Arial" w:hAnsi="Arial" w:cs="Arial"/>
          <w:bCs/>
          <w:sz w:val="24"/>
          <w:szCs w:val="24"/>
          <w:lang w:val="en-US"/>
        </w:rPr>
        <w:t xml:space="preserve">to </w:t>
      </w:r>
      <w:r w:rsidRPr="00010135">
        <w:rPr>
          <w:rFonts w:ascii="Arial" w:hAnsi="Arial" w:cs="Arial"/>
          <w:bCs/>
          <w:sz w:val="24"/>
          <w:szCs w:val="24"/>
          <w:lang w:val="en-US"/>
        </w:rPr>
        <w:t>safety studies</w:t>
      </w:r>
      <w:r w:rsidR="007727A6">
        <w:rPr>
          <w:rFonts w:ascii="Arial" w:hAnsi="Arial" w:cs="Arial"/>
          <w:bCs/>
          <w:sz w:val="24"/>
          <w:szCs w:val="24"/>
          <w:lang w:val="en-US"/>
        </w:rPr>
        <w:t>;</w:t>
      </w:r>
    </w:p>
    <w:p w14:paraId="7D04FC5A" w14:textId="538F79C6"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sidRPr="00010135">
        <w:rPr>
          <w:rFonts w:ascii="Arial" w:hAnsi="Arial" w:cs="Arial"/>
          <w:bCs/>
          <w:sz w:val="24"/>
          <w:szCs w:val="24"/>
          <w:lang w:val="en-US"/>
        </w:rPr>
        <w:t xml:space="preserve">The special tools, licensed software and hard keys handed over to </w:t>
      </w:r>
      <w:r w:rsidR="008E5045">
        <w:rPr>
          <w:rFonts w:ascii="Arial" w:hAnsi="Arial" w:cs="Arial"/>
          <w:bCs/>
          <w:sz w:val="24"/>
          <w:szCs w:val="24"/>
          <w:lang w:val="en-US"/>
        </w:rPr>
        <w:t xml:space="preserve">Operation Contract </w:t>
      </w:r>
      <w:proofErr w:type="gramStart"/>
      <w:r w:rsidR="008E5045">
        <w:rPr>
          <w:rFonts w:ascii="Arial" w:hAnsi="Arial" w:cs="Arial"/>
          <w:bCs/>
          <w:sz w:val="24"/>
          <w:szCs w:val="24"/>
          <w:lang w:val="en-US"/>
        </w:rPr>
        <w:t>Team</w:t>
      </w:r>
      <w:r w:rsidR="007727A6">
        <w:rPr>
          <w:rFonts w:ascii="Arial" w:hAnsi="Arial" w:cs="Arial"/>
          <w:bCs/>
          <w:sz w:val="24"/>
          <w:szCs w:val="24"/>
          <w:lang w:val="en-US"/>
        </w:rPr>
        <w:t>;</w:t>
      </w:r>
      <w:proofErr w:type="gramEnd"/>
    </w:p>
    <w:p w14:paraId="4351F857" w14:textId="184FE980" w:rsidR="001F3D60" w:rsidRPr="00010135" w:rsidRDefault="008C2EBE"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Pr>
          <w:rFonts w:ascii="Arial" w:hAnsi="Arial" w:cs="Arial"/>
          <w:bCs/>
          <w:sz w:val="24"/>
          <w:szCs w:val="24"/>
          <w:lang w:val="en-US"/>
        </w:rPr>
        <w:t>All</w:t>
      </w:r>
      <w:r w:rsidR="001F3D60" w:rsidRPr="00010135">
        <w:rPr>
          <w:rFonts w:ascii="Arial" w:hAnsi="Arial" w:cs="Arial"/>
          <w:bCs/>
          <w:sz w:val="24"/>
          <w:szCs w:val="24"/>
          <w:lang w:val="en-US"/>
        </w:rPr>
        <w:t xml:space="preserve"> operation and maintenance manuals delivered to </w:t>
      </w:r>
      <w:r w:rsidR="008E5045">
        <w:rPr>
          <w:rFonts w:ascii="Arial" w:hAnsi="Arial" w:cs="Arial"/>
          <w:bCs/>
          <w:sz w:val="24"/>
          <w:szCs w:val="24"/>
          <w:lang w:val="en-US"/>
        </w:rPr>
        <w:t xml:space="preserve">Operation Contract </w:t>
      </w:r>
      <w:proofErr w:type="gramStart"/>
      <w:r w:rsidR="008E5045">
        <w:rPr>
          <w:rFonts w:ascii="Arial" w:hAnsi="Arial" w:cs="Arial"/>
          <w:bCs/>
          <w:sz w:val="24"/>
          <w:szCs w:val="24"/>
          <w:lang w:val="en-US"/>
        </w:rPr>
        <w:t>Team</w:t>
      </w:r>
      <w:r w:rsidR="007727A6">
        <w:rPr>
          <w:rFonts w:ascii="Arial" w:hAnsi="Arial" w:cs="Arial"/>
          <w:bCs/>
          <w:sz w:val="24"/>
          <w:szCs w:val="24"/>
          <w:lang w:val="en-US"/>
        </w:rPr>
        <w:t>;</w:t>
      </w:r>
      <w:proofErr w:type="gramEnd"/>
    </w:p>
    <w:p w14:paraId="3AB0EDF5" w14:textId="3662C392"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sidRPr="00010135">
        <w:rPr>
          <w:rFonts w:ascii="Arial" w:hAnsi="Arial" w:cs="Arial"/>
          <w:bCs/>
          <w:sz w:val="24"/>
          <w:szCs w:val="24"/>
          <w:lang w:val="en-US"/>
        </w:rPr>
        <w:t xml:space="preserve">All training has been provided to </w:t>
      </w:r>
      <w:r w:rsidR="008E5045">
        <w:rPr>
          <w:rFonts w:ascii="Arial" w:hAnsi="Arial" w:cs="Arial"/>
          <w:bCs/>
          <w:sz w:val="24"/>
          <w:szCs w:val="24"/>
          <w:lang w:val="en-US"/>
        </w:rPr>
        <w:t>Operation Contract Team</w:t>
      </w:r>
      <w:r w:rsidRPr="00010135">
        <w:rPr>
          <w:rFonts w:ascii="Arial" w:hAnsi="Arial" w:cs="Arial"/>
          <w:bCs/>
          <w:sz w:val="24"/>
          <w:szCs w:val="24"/>
          <w:lang w:val="en-US"/>
        </w:rPr>
        <w:t xml:space="preserve"> </w:t>
      </w:r>
      <w:proofErr w:type="gramStart"/>
      <w:r w:rsidRPr="00010135">
        <w:rPr>
          <w:rFonts w:ascii="Arial" w:hAnsi="Arial" w:cs="Arial"/>
          <w:bCs/>
          <w:sz w:val="24"/>
          <w:szCs w:val="24"/>
          <w:lang w:val="en-US"/>
        </w:rPr>
        <w:t>according</w:t>
      </w:r>
      <w:proofErr w:type="gramEnd"/>
      <w:r w:rsidRPr="00010135">
        <w:rPr>
          <w:rFonts w:ascii="Arial" w:hAnsi="Arial" w:cs="Arial"/>
          <w:bCs/>
          <w:sz w:val="24"/>
          <w:szCs w:val="24"/>
          <w:lang w:val="en-US"/>
        </w:rPr>
        <w:t xml:space="preserve"> </w:t>
      </w:r>
      <w:r w:rsidR="003C7434">
        <w:rPr>
          <w:rFonts w:ascii="Arial" w:hAnsi="Arial" w:cs="Arial"/>
          <w:bCs/>
          <w:sz w:val="24"/>
          <w:szCs w:val="24"/>
          <w:lang w:val="en-US"/>
        </w:rPr>
        <w:t>t</w:t>
      </w:r>
      <w:r w:rsidRPr="00010135">
        <w:rPr>
          <w:rFonts w:ascii="Arial" w:hAnsi="Arial" w:cs="Arial"/>
          <w:bCs/>
          <w:sz w:val="24"/>
          <w:szCs w:val="24"/>
          <w:lang w:val="en-US"/>
        </w:rPr>
        <w:t xml:space="preserve">raining </w:t>
      </w:r>
      <w:proofErr w:type="gramStart"/>
      <w:r w:rsidR="003C7434">
        <w:rPr>
          <w:rFonts w:ascii="Arial" w:hAnsi="Arial" w:cs="Arial"/>
          <w:bCs/>
          <w:sz w:val="24"/>
          <w:szCs w:val="24"/>
          <w:lang w:val="en-US"/>
        </w:rPr>
        <w:t>p</w:t>
      </w:r>
      <w:r w:rsidRPr="00010135">
        <w:rPr>
          <w:rFonts w:ascii="Arial" w:hAnsi="Arial" w:cs="Arial"/>
          <w:bCs/>
          <w:sz w:val="24"/>
          <w:szCs w:val="24"/>
          <w:lang w:val="en-US"/>
        </w:rPr>
        <w:t>rogram</w:t>
      </w:r>
      <w:r w:rsidR="007727A6">
        <w:rPr>
          <w:rFonts w:ascii="Arial" w:hAnsi="Arial" w:cs="Arial"/>
          <w:bCs/>
          <w:sz w:val="24"/>
          <w:szCs w:val="24"/>
          <w:lang w:val="en-US"/>
        </w:rPr>
        <w:t>;</w:t>
      </w:r>
      <w:proofErr w:type="gramEnd"/>
    </w:p>
    <w:p w14:paraId="30A5AD5E" w14:textId="2781A5EB"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sidRPr="00010135">
        <w:rPr>
          <w:rFonts w:ascii="Arial" w:hAnsi="Arial" w:cs="Arial"/>
          <w:bCs/>
          <w:sz w:val="24"/>
          <w:szCs w:val="24"/>
          <w:lang w:val="en-US"/>
        </w:rPr>
        <w:t xml:space="preserve">All data of </w:t>
      </w:r>
      <w:r w:rsidR="00687233">
        <w:rPr>
          <w:rFonts w:ascii="Arial" w:hAnsi="Arial" w:cs="Arial"/>
          <w:bCs/>
          <w:sz w:val="24"/>
          <w:szCs w:val="24"/>
          <w:lang w:val="en-US"/>
        </w:rPr>
        <w:t>C</w:t>
      </w:r>
      <w:r w:rsidRPr="00010135">
        <w:rPr>
          <w:rFonts w:ascii="Arial" w:hAnsi="Arial" w:cs="Arial"/>
          <w:bCs/>
          <w:sz w:val="24"/>
          <w:szCs w:val="24"/>
          <w:lang w:val="en-US"/>
        </w:rPr>
        <w:t xml:space="preserve">ommissionable </w:t>
      </w:r>
      <w:r w:rsidR="00687233">
        <w:rPr>
          <w:rFonts w:ascii="Arial" w:hAnsi="Arial" w:cs="Arial"/>
          <w:bCs/>
          <w:sz w:val="24"/>
          <w:szCs w:val="24"/>
          <w:lang w:val="en-US"/>
        </w:rPr>
        <w:t>I</w:t>
      </w:r>
      <w:r w:rsidRPr="00010135">
        <w:rPr>
          <w:rFonts w:ascii="Arial" w:hAnsi="Arial" w:cs="Arial"/>
          <w:bCs/>
          <w:sz w:val="24"/>
          <w:szCs w:val="24"/>
          <w:lang w:val="en-US"/>
        </w:rPr>
        <w:t xml:space="preserve">tems, loop, SSOPs, SOPs and spare parts updated in the control </w:t>
      </w:r>
      <w:r w:rsidR="007727A6">
        <w:rPr>
          <w:rFonts w:ascii="Arial" w:hAnsi="Arial" w:cs="Arial"/>
          <w:bCs/>
          <w:sz w:val="24"/>
          <w:szCs w:val="24"/>
          <w:lang w:val="en-US"/>
        </w:rPr>
        <w:t>C</w:t>
      </w:r>
      <w:r w:rsidRPr="00010135">
        <w:rPr>
          <w:rFonts w:ascii="Arial" w:hAnsi="Arial" w:cs="Arial"/>
          <w:bCs/>
          <w:sz w:val="24"/>
          <w:szCs w:val="24"/>
          <w:lang w:val="en-US"/>
        </w:rPr>
        <w:t xml:space="preserve">ommissioning </w:t>
      </w:r>
      <w:proofErr w:type="gramStart"/>
      <w:r w:rsidRPr="00010135">
        <w:rPr>
          <w:rFonts w:ascii="Arial" w:hAnsi="Arial" w:cs="Arial"/>
          <w:bCs/>
          <w:sz w:val="24"/>
          <w:szCs w:val="24"/>
          <w:lang w:val="en-US"/>
        </w:rPr>
        <w:t>tool</w:t>
      </w:r>
      <w:r w:rsidR="007727A6">
        <w:rPr>
          <w:rFonts w:ascii="Arial" w:hAnsi="Arial" w:cs="Arial"/>
          <w:bCs/>
          <w:sz w:val="24"/>
          <w:szCs w:val="24"/>
          <w:lang w:val="en-US"/>
        </w:rPr>
        <w:t>;</w:t>
      </w:r>
      <w:proofErr w:type="gramEnd"/>
    </w:p>
    <w:p w14:paraId="5EF8AF10" w14:textId="33C6F2A1"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r w:rsidRPr="00010135">
        <w:rPr>
          <w:rFonts w:ascii="Arial" w:hAnsi="Arial" w:cs="Arial"/>
          <w:bCs/>
          <w:sz w:val="24"/>
          <w:szCs w:val="24"/>
          <w:lang w:val="en-US"/>
        </w:rPr>
        <w:t xml:space="preserve">All SOP-related design and legal and regulatory documentation updated, including data-books, P&amp;IDs, </w:t>
      </w:r>
      <w:proofErr w:type="gramStart"/>
      <w:r w:rsidRPr="00010135">
        <w:rPr>
          <w:rFonts w:ascii="Arial" w:hAnsi="Arial" w:cs="Arial"/>
          <w:bCs/>
          <w:sz w:val="24"/>
          <w:szCs w:val="24"/>
          <w:lang w:val="en-US"/>
        </w:rPr>
        <w:t>PFDs</w:t>
      </w:r>
      <w:r w:rsidR="007727A6">
        <w:rPr>
          <w:rFonts w:ascii="Arial" w:hAnsi="Arial" w:cs="Arial"/>
          <w:bCs/>
          <w:sz w:val="24"/>
          <w:szCs w:val="24"/>
          <w:lang w:val="en-US"/>
        </w:rPr>
        <w:t>;</w:t>
      </w:r>
      <w:proofErr w:type="gramEnd"/>
    </w:p>
    <w:p w14:paraId="0560D055" w14:textId="482B5DAD" w:rsidR="001F3D60" w:rsidRPr="00010135" w:rsidRDefault="001F3D60" w:rsidP="00FE53B1">
      <w:pPr>
        <w:pStyle w:val="PargrafodaLista"/>
        <w:numPr>
          <w:ilvl w:val="0"/>
          <w:numId w:val="8"/>
        </w:numPr>
        <w:spacing w:after="240" w:line="240" w:lineRule="auto"/>
        <w:ind w:left="1134"/>
        <w:contextualSpacing w:val="0"/>
        <w:jc w:val="both"/>
        <w:rPr>
          <w:rFonts w:ascii="Arial" w:hAnsi="Arial" w:cs="Arial"/>
          <w:bCs/>
          <w:sz w:val="24"/>
          <w:szCs w:val="24"/>
          <w:lang w:val="en-US"/>
        </w:rPr>
      </w:pPr>
      <w:bookmarkStart w:id="14" w:name="_Ref511313514"/>
      <w:bookmarkStart w:id="15" w:name="_Ref176447875"/>
      <w:r w:rsidRPr="00010135">
        <w:rPr>
          <w:rFonts w:ascii="Arial" w:hAnsi="Arial" w:cs="Arial"/>
          <w:bCs/>
          <w:sz w:val="24"/>
          <w:szCs w:val="24"/>
          <w:lang w:val="en-US"/>
        </w:rPr>
        <w:t xml:space="preserve">All non-impeditive punch </w:t>
      </w:r>
      <w:proofErr w:type="gramStart"/>
      <w:r w:rsidR="006F5479">
        <w:rPr>
          <w:rFonts w:ascii="Arial" w:hAnsi="Arial" w:cs="Arial"/>
          <w:bCs/>
          <w:sz w:val="24"/>
          <w:szCs w:val="24"/>
          <w:lang w:val="en-US"/>
        </w:rPr>
        <w:t>i</w:t>
      </w:r>
      <w:r w:rsidRPr="00010135">
        <w:rPr>
          <w:rFonts w:ascii="Arial" w:hAnsi="Arial" w:cs="Arial"/>
          <w:bCs/>
          <w:sz w:val="24"/>
          <w:szCs w:val="24"/>
          <w:lang w:val="en-US"/>
        </w:rPr>
        <w:t>tem</w:t>
      </w:r>
      <w:proofErr w:type="gramEnd"/>
      <w:r w:rsidRPr="00010135">
        <w:rPr>
          <w:rFonts w:ascii="Arial" w:hAnsi="Arial" w:cs="Arial"/>
          <w:bCs/>
          <w:sz w:val="24"/>
          <w:szCs w:val="24"/>
          <w:lang w:val="en-US"/>
        </w:rPr>
        <w:t xml:space="preserve"> </w:t>
      </w:r>
      <w:r w:rsidR="00612BCA" w:rsidRPr="00906381">
        <w:rPr>
          <w:rFonts w:ascii="Arial" w:hAnsi="Arial" w:cs="Arial"/>
          <w:bCs/>
          <w:sz w:val="24"/>
          <w:szCs w:val="24"/>
          <w:lang w:val="en-US"/>
        </w:rPr>
        <w:t>(Type B)</w:t>
      </w:r>
      <w:r w:rsidR="00612BCA">
        <w:rPr>
          <w:rFonts w:ascii="Arial" w:hAnsi="Arial" w:cs="Arial"/>
          <w:bCs/>
          <w:sz w:val="24"/>
          <w:szCs w:val="24"/>
          <w:lang w:val="en-US"/>
        </w:rPr>
        <w:t xml:space="preserve"> </w:t>
      </w:r>
      <w:r w:rsidRPr="00010135">
        <w:rPr>
          <w:rFonts w:ascii="Arial" w:hAnsi="Arial" w:cs="Arial"/>
          <w:bCs/>
          <w:sz w:val="24"/>
          <w:szCs w:val="24"/>
          <w:lang w:val="en-US"/>
        </w:rPr>
        <w:t>addressed to treatment</w:t>
      </w:r>
      <w:bookmarkEnd w:id="14"/>
      <w:r w:rsidRPr="00010135">
        <w:rPr>
          <w:rFonts w:ascii="Arial" w:hAnsi="Arial" w:cs="Arial"/>
          <w:bCs/>
          <w:sz w:val="24"/>
          <w:szCs w:val="24"/>
          <w:lang w:val="en-US"/>
        </w:rPr>
        <w:t>.</w:t>
      </w:r>
      <w:bookmarkEnd w:id="15"/>
    </w:p>
    <w:p w14:paraId="221043FF" w14:textId="6C4D1018" w:rsidR="001F3D60" w:rsidRPr="00010135" w:rsidRDefault="00B03DD2" w:rsidP="00D0537D">
      <w:pPr>
        <w:pStyle w:val="texto2"/>
        <w:rPr>
          <w:bCs/>
        </w:rPr>
      </w:pPr>
      <w:r>
        <w:t>S</w:t>
      </w:r>
      <w:r w:rsidR="00504B45">
        <w:t>eller</w:t>
      </w:r>
      <w:r w:rsidR="001F3D60" w:rsidRPr="00010135">
        <w:t xml:space="preserve"> shall issue a System Transfer Certificate</w:t>
      </w:r>
      <w:r w:rsidR="00C8053F">
        <w:t xml:space="preserve"> </w:t>
      </w:r>
      <w:r w:rsidR="001F3D60" w:rsidRPr="00010135">
        <w:t xml:space="preserve">for each </w:t>
      </w:r>
      <w:r w:rsidR="00AC1843">
        <w:t>s</w:t>
      </w:r>
      <w:r w:rsidR="00FC2B7F" w:rsidRPr="00010135">
        <w:t>ystem/</w:t>
      </w:r>
      <w:r w:rsidR="00AC1843">
        <w:t>s</w:t>
      </w:r>
      <w:r w:rsidR="00FC2B7F" w:rsidRPr="00010135">
        <w:t>ub</w:t>
      </w:r>
      <w:r w:rsidR="00AC1843">
        <w:t>s</w:t>
      </w:r>
      <w:r w:rsidR="00FC2B7F" w:rsidRPr="00010135">
        <w:t>ystem</w:t>
      </w:r>
      <w:r w:rsidR="001F3D60" w:rsidRPr="00010135">
        <w:t xml:space="preserve">, formally recording the </w:t>
      </w:r>
      <w:proofErr w:type="gramStart"/>
      <w:r w:rsidR="001F3D60" w:rsidRPr="00010135">
        <w:t>transfer</w:t>
      </w:r>
      <w:r w:rsidR="007A1537">
        <w:t>ring</w:t>
      </w:r>
      <w:proofErr w:type="gramEnd"/>
      <w:r w:rsidR="001F3D60" w:rsidRPr="00010135">
        <w:t xml:space="preserve"> of the system to the Operation </w:t>
      </w:r>
      <w:r w:rsidR="007A1537">
        <w:t>Contract</w:t>
      </w:r>
      <w:r w:rsidR="007A1537" w:rsidRPr="00010135">
        <w:t xml:space="preserve"> </w:t>
      </w:r>
      <w:r w:rsidR="001F3D60" w:rsidRPr="00010135">
        <w:t>Team. The certificate</w:t>
      </w:r>
      <w:r w:rsidR="007A1537">
        <w:t xml:space="preserve"> shall </w:t>
      </w:r>
      <w:r w:rsidR="001F3D60" w:rsidRPr="00010135">
        <w:t>contain the formal</w:t>
      </w:r>
      <w:r w:rsidR="00FC2B7F" w:rsidRPr="00010135">
        <w:t xml:space="preserve"> consent </w:t>
      </w:r>
      <w:r w:rsidR="001F3D60" w:rsidRPr="00010135">
        <w:t xml:space="preserve">of the </w:t>
      </w:r>
      <w:r w:rsidR="008E5045">
        <w:t>Operation Contract Team</w:t>
      </w:r>
      <w:r w:rsidR="001F3D60" w:rsidRPr="00010135">
        <w:t>.</w:t>
      </w:r>
    </w:p>
    <w:p w14:paraId="10964B4A" w14:textId="1757AE59" w:rsidR="004315A5" w:rsidRDefault="001F3D60" w:rsidP="004315A5">
      <w:pPr>
        <w:pStyle w:val="texto2"/>
      </w:pPr>
      <w:r w:rsidRPr="00010135">
        <w:lastRenderedPageBreak/>
        <w:t xml:space="preserve">When System Transfer Certificate is </w:t>
      </w:r>
      <w:r w:rsidR="001E07E4">
        <w:t>approved</w:t>
      </w:r>
      <w:r w:rsidR="00A84F01" w:rsidRPr="00010135">
        <w:t xml:space="preserve"> </w:t>
      </w:r>
      <w:r w:rsidR="00422E1D">
        <w:t xml:space="preserve">by </w:t>
      </w:r>
      <w:r w:rsidR="00A84F01">
        <w:t xml:space="preserve">Buyer </w:t>
      </w:r>
      <w:r w:rsidR="00422E1D">
        <w:t xml:space="preserve">and Operation Contract Team, </w:t>
      </w:r>
      <w:r w:rsidRPr="00010135">
        <w:t xml:space="preserve">the definitive transference of the </w:t>
      </w:r>
      <w:r w:rsidR="003A2183">
        <w:t>s</w:t>
      </w:r>
      <w:r w:rsidRPr="00010135">
        <w:t>ystem</w:t>
      </w:r>
      <w:r w:rsidR="00B2355A">
        <w:t>/</w:t>
      </w:r>
      <w:r w:rsidR="003A2183">
        <w:t>s</w:t>
      </w:r>
      <w:r w:rsidR="00B2355A">
        <w:t>ub</w:t>
      </w:r>
      <w:r w:rsidR="003A2183">
        <w:t>s</w:t>
      </w:r>
      <w:r w:rsidR="00B2355A">
        <w:t>ystem</w:t>
      </w:r>
      <w:r w:rsidRPr="00010135">
        <w:t xml:space="preserve"> is confirmed</w:t>
      </w:r>
      <w:r w:rsidR="00B2355A">
        <w:t>,</w:t>
      </w:r>
      <w:r w:rsidR="005A7273">
        <w:t xml:space="preserve"> </w:t>
      </w:r>
      <w:r w:rsidR="004557D4">
        <w:t xml:space="preserve">but </w:t>
      </w:r>
      <w:r w:rsidR="0074412C">
        <w:t>Seller</w:t>
      </w:r>
      <w:r w:rsidR="00392901">
        <w:t xml:space="preserve"> </w:t>
      </w:r>
      <w:r w:rsidR="004557D4">
        <w:t xml:space="preserve">is still responsible to </w:t>
      </w:r>
      <w:r w:rsidR="0078600D">
        <w:t>close</w:t>
      </w:r>
      <w:r w:rsidR="004557D4">
        <w:t xml:space="preserve"> all </w:t>
      </w:r>
      <w:r w:rsidR="005A7273" w:rsidRPr="005A7273">
        <w:t xml:space="preserve">non-impeditive punch items mentioned on item </w:t>
      </w:r>
      <w:r w:rsidR="00A64F58">
        <w:fldChar w:fldCharType="begin"/>
      </w:r>
      <w:r w:rsidR="00A64F58">
        <w:instrText xml:space="preserve"> REF _Ref511313494 \r \h </w:instrText>
      </w:r>
      <w:r w:rsidR="00A64F58">
        <w:fldChar w:fldCharType="separate"/>
      </w:r>
      <w:r w:rsidR="00A64F58">
        <w:t>4.2</w:t>
      </w:r>
      <w:r w:rsidR="00A64F58">
        <w:fldChar w:fldCharType="end"/>
      </w:r>
      <w:r w:rsidR="00A64F58">
        <w:t xml:space="preserve"> </w:t>
      </w:r>
      <w:r w:rsidR="00A64F58">
        <w:fldChar w:fldCharType="begin"/>
      </w:r>
      <w:r w:rsidR="00A64F58">
        <w:instrText xml:space="preserve"> REF _Ref176447875 \r \h </w:instrText>
      </w:r>
      <w:r w:rsidR="00A64F58">
        <w:fldChar w:fldCharType="separate"/>
      </w:r>
      <w:r w:rsidR="00A64F58">
        <w:t>g)</w:t>
      </w:r>
      <w:r w:rsidR="00A64F58">
        <w:fldChar w:fldCharType="end"/>
      </w:r>
      <w:r w:rsidR="00B7747C">
        <w:t xml:space="preserve"> and </w:t>
      </w:r>
      <w:r w:rsidR="00B7747C" w:rsidRPr="00B7747C">
        <w:t>execut</w:t>
      </w:r>
      <w:r w:rsidR="00B7747C">
        <w:t>e</w:t>
      </w:r>
      <w:r w:rsidR="00B7747C" w:rsidRPr="00B7747C">
        <w:t xml:space="preserve"> the</w:t>
      </w:r>
      <w:r w:rsidR="000E7563">
        <w:t xml:space="preserve"> </w:t>
      </w:r>
      <w:r w:rsidR="001E07E4" w:rsidRPr="00F95D80">
        <w:t>Offshore Start</w:t>
      </w:r>
      <w:r w:rsidR="001E07E4">
        <w:t>-</w:t>
      </w:r>
      <w:r w:rsidR="001E07E4" w:rsidRPr="00F95D80">
        <w:t>up Proce</w:t>
      </w:r>
      <w:r w:rsidR="001E07E4">
        <w:t>s</w:t>
      </w:r>
      <w:r w:rsidR="001E07E4" w:rsidRPr="00F95D80">
        <w:t>s</w:t>
      </w:r>
      <w:r w:rsidR="001E07E4">
        <w:t>es</w:t>
      </w:r>
      <w:r w:rsidR="00B7747C">
        <w:t>.</w:t>
      </w:r>
    </w:p>
    <w:p w14:paraId="0D5C4942" w14:textId="77777777" w:rsidR="001E07E4" w:rsidRDefault="001E07E4" w:rsidP="001E07E4">
      <w:pPr>
        <w:pStyle w:val="texto3"/>
      </w:pPr>
      <w:r w:rsidRPr="004315A5">
        <w:t xml:space="preserve">Buyer will inform </w:t>
      </w:r>
      <w:proofErr w:type="gramStart"/>
      <w:r w:rsidRPr="004315A5">
        <w:t>Seller</w:t>
      </w:r>
      <w:proofErr w:type="gramEnd"/>
      <w:r w:rsidRPr="004315A5">
        <w:t xml:space="preserve"> any inconsistency in the process of the System Transferring to Operation Contract Teams. In such cases Seller shall rectify or present justification to Buyer analysis and approval</w:t>
      </w:r>
      <w:r>
        <w:t>.</w:t>
      </w:r>
    </w:p>
    <w:p w14:paraId="3D5A7696" w14:textId="175F1103" w:rsidR="004315A5" w:rsidRDefault="004315A5" w:rsidP="001E07E4">
      <w:pPr>
        <w:pStyle w:val="texto2"/>
        <w:numPr>
          <w:ilvl w:val="0"/>
          <w:numId w:val="0"/>
        </w:numPr>
      </w:pPr>
    </w:p>
    <w:p w14:paraId="7B158439" w14:textId="64EB4F07" w:rsidR="004B56AA" w:rsidRPr="00010135" w:rsidRDefault="004B56AA" w:rsidP="00D55CB6">
      <w:pPr>
        <w:pStyle w:val="Titulo1"/>
        <w:rPr>
          <w:b w:val="0"/>
          <w:lang w:val="en-US"/>
        </w:rPr>
      </w:pPr>
      <w:bookmarkStart w:id="16" w:name="_Toc209511509"/>
      <w:r w:rsidRPr="00FC3A5B">
        <w:rPr>
          <w:lang w:val="en-US"/>
        </w:rPr>
        <w:t>OPERATION AND MAINTENANCE OF SYSTEM</w:t>
      </w:r>
      <w:r w:rsidR="007A5CD0">
        <w:rPr>
          <w:lang w:val="en-US"/>
        </w:rPr>
        <w:t xml:space="preserve">, </w:t>
      </w:r>
      <w:r w:rsidRPr="00FC3A5B">
        <w:rPr>
          <w:lang w:val="en-US"/>
        </w:rPr>
        <w:t>SUBSYSTEM</w:t>
      </w:r>
      <w:r w:rsidR="007A5CD0">
        <w:rPr>
          <w:lang w:val="en-US"/>
        </w:rPr>
        <w:t xml:space="preserve"> AND </w:t>
      </w:r>
      <w:r w:rsidRPr="00FC3A5B">
        <w:rPr>
          <w:lang w:val="en-US"/>
        </w:rPr>
        <w:t>EQUIPMENT</w:t>
      </w:r>
      <w:bookmarkEnd w:id="16"/>
    </w:p>
    <w:p w14:paraId="7E2DA5AB" w14:textId="72BB84AF" w:rsidR="004B56AA" w:rsidRPr="00010135" w:rsidRDefault="004B56AA" w:rsidP="00D0537D">
      <w:pPr>
        <w:pStyle w:val="texto2"/>
        <w:rPr>
          <w:b/>
        </w:rPr>
      </w:pPr>
      <w:r w:rsidRPr="00010135">
        <w:t xml:space="preserve">No </w:t>
      </w:r>
      <w:r w:rsidR="00812A2F">
        <w:t>s</w:t>
      </w:r>
      <w:r w:rsidRPr="00010135">
        <w:t>ystem/</w:t>
      </w:r>
      <w:r w:rsidR="00812A2F">
        <w:t>s</w:t>
      </w:r>
      <w:r w:rsidRPr="00010135">
        <w:t xml:space="preserve">ubsystem shall be used </w:t>
      </w:r>
      <w:r w:rsidR="00B875C5" w:rsidRPr="00B875C5">
        <w:t>as facilities, or any other type of resource,</w:t>
      </w:r>
      <w:r w:rsidR="004F07BB">
        <w:t xml:space="preserve"> </w:t>
      </w:r>
      <w:r w:rsidR="00AF2510">
        <w:t>for</w:t>
      </w:r>
      <w:r w:rsidRPr="00010135">
        <w:t xml:space="preserve"> construction and </w:t>
      </w:r>
      <w:r w:rsidR="00AF2510">
        <w:t>assembly activities</w:t>
      </w:r>
      <w:r w:rsidRPr="00010135">
        <w:t xml:space="preserve">, except upon written </w:t>
      </w:r>
      <w:r w:rsidR="006B727D">
        <w:t>B</w:t>
      </w:r>
      <w:r w:rsidR="006D11B3">
        <w:t>uyer</w:t>
      </w:r>
      <w:r w:rsidRPr="00010135">
        <w:t xml:space="preserve">’s authorization. As the normal sequence of </w:t>
      </w:r>
      <w:r w:rsidR="00F51C86">
        <w:t>C</w:t>
      </w:r>
      <w:r w:rsidRPr="00010135">
        <w:t xml:space="preserve">ommissioning and </w:t>
      </w:r>
      <w:r w:rsidR="00A13C57">
        <w:t>P</w:t>
      </w:r>
      <w:r w:rsidRPr="00010135">
        <w:t xml:space="preserve">erformance </w:t>
      </w:r>
      <w:r w:rsidR="00A13C57">
        <w:t>T</w:t>
      </w:r>
      <w:r w:rsidRPr="00010135">
        <w:t xml:space="preserve">ests will require, the systems </w:t>
      </w:r>
      <w:proofErr w:type="gramStart"/>
      <w:r w:rsidRPr="00010135">
        <w:t>shall</w:t>
      </w:r>
      <w:proofErr w:type="gramEnd"/>
      <w:r w:rsidRPr="00010135">
        <w:t xml:space="preserve"> be operated according to the Precedence Network, previously presented </w:t>
      </w:r>
      <w:r w:rsidR="0078600D">
        <w:t>to</w:t>
      </w:r>
      <w:r w:rsidRPr="00010135">
        <w:t xml:space="preserve"> </w:t>
      </w:r>
      <w:r w:rsidR="006B727D">
        <w:t>B</w:t>
      </w:r>
      <w:r w:rsidR="006D11B3">
        <w:t>uyer</w:t>
      </w:r>
      <w:r w:rsidRPr="00010135">
        <w:t>.</w:t>
      </w:r>
    </w:p>
    <w:p w14:paraId="71F560F5" w14:textId="7F4D4B65" w:rsidR="004B56AA" w:rsidRPr="00010135" w:rsidRDefault="00B03DD2" w:rsidP="00D0537D">
      <w:pPr>
        <w:pStyle w:val="texto2"/>
        <w:rPr>
          <w:bCs/>
        </w:rPr>
      </w:pPr>
      <w:r>
        <w:t>S</w:t>
      </w:r>
      <w:r w:rsidR="006D11B3">
        <w:rPr>
          <w:bCs/>
        </w:rPr>
        <w:t>eller</w:t>
      </w:r>
      <w:r w:rsidR="004B56AA" w:rsidRPr="00010135">
        <w:rPr>
          <w:bCs/>
        </w:rPr>
        <w:t xml:space="preserve"> shall be capable to operate and perform the maintenance of all systems/subsystems up to </w:t>
      </w:r>
      <w:r w:rsidR="00CC3367">
        <w:rPr>
          <w:bCs/>
        </w:rPr>
        <w:t xml:space="preserve">their </w:t>
      </w:r>
      <w:r w:rsidR="004B56AA" w:rsidRPr="00010135">
        <w:rPr>
          <w:bCs/>
        </w:rPr>
        <w:t xml:space="preserve">transference to the </w:t>
      </w:r>
      <w:r w:rsidR="00C66ECB">
        <w:rPr>
          <w:bCs/>
        </w:rPr>
        <w:t>O</w:t>
      </w:r>
      <w:r w:rsidR="004B56AA" w:rsidRPr="00010135">
        <w:rPr>
          <w:bCs/>
        </w:rPr>
        <w:t xml:space="preserve">peration </w:t>
      </w:r>
      <w:r w:rsidR="00C66ECB">
        <w:rPr>
          <w:bCs/>
        </w:rPr>
        <w:t>C</w:t>
      </w:r>
      <w:r w:rsidR="004B56AA" w:rsidRPr="00010135">
        <w:rPr>
          <w:bCs/>
        </w:rPr>
        <w:t xml:space="preserve">ontract </w:t>
      </w:r>
      <w:r w:rsidR="00B238E4">
        <w:rPr>
          <w:bCs/>
        </w:rPr>
        <w:t>T</w:t>
      </w:r>
      <w:r w:rsidR="004B56AA" w:rsidRPr="00010135">
        <w:rPr>
          <w:bCs/>
        </w:rPr>
        <w:t>eam.</w:t>
      </w:r>
    </w:p>
    <w:p w14:paraId="5D255B78" w14:textId="5FEDE72D" w:rsidR="004B56AA" w:rsidRPr="00010135" w:rsidRDefault="004B56AA" w:rsidP="004E79DA">
      <w:pPr>
        <w:pStyle w:val="Titulo1"/>
        <w:rPr>
          <w:b w:val="0"/>
          <w:lang w:val="en-US"/>
        </w:rPr>
      </w:pPr>
      <w:bookmarkStart w:id="17" w:name="_Toc33184692"/>
      <w:bookmarkStart w:id="18" w:name="_Toc209511510"/>
      <w:r w:rsidRPr="004E79DA">
        <w:t>CO</w:t>
      </w:r>
      <w:r w:rsidR="00A74CC1">
        <w:rPr>
          <w:lang w:val="en-US"/>
        </w:rPr>
        <w:t>M</w:t>
      </w:r>
      <w:r w:rsidRPr="00010135">
        <w:rPr>
          <w:lang w:val="en-US"/>
        </w:rPr>
        <w:t>MISSIONING MONITORING AND CONTRO</w:t>
      </w:r>
      <w:bookmarkEnd w:id="17"/>
      <w:r w:rsidRPr="00010135">
        <w:rPr>
          <w:lang w:val="en-US"/>
        </w:rPr>
        <w:t>L</w:t>
      </w:r>
      <w:bookmarkEnd w:id="18"/>
    </w:p>
    <w:p w14:paraId="11A6AA1F" w14:textId="77777777" w:rsidR="004B56AA" w:rsidRPr="00010135" w:rsidRDefault="004B56AA" w:rsidP="00FE53B1">
      <w:pPr>
        <w:pStyle w:val="PargrafodaLista"/>
        <w:numPr>
          <w:ilvl w:val="1"/>
          <w:numId w:val="1"/>
        </w:numPr>
        <w:spacing w:after="240" w:line="240" w:lineRule="auto"/>
        <w:ind w:left="709" w:hanging="391"/>
        <w:contextualSpacing w:val="0"/>
        <w:jc w:val="both"/>
        <w:rPr>
          <w:rFonts w:ascii="Arial" w:hAnsi="Arial" w:cs="Arial"/>
          <w:b/>
          <w:sz w:val="24"/>
          <w:szCs w:val="24"/>
          <w:lang w:val="en-US"/>
        </w:rPr>
      </w:pPr>
      <w:r w:rsidRPr="00010135">
        <w:rPr>
          <w:rFonts w:ascii="Arial" w:hAnsi="Arial" w:cs="Arial"/>
          <w:b/>
          <w:sz w:val="24"/>
          <w:szCs w:val="24"/>
          <w:lang w:val="en-US"/>
        </w:rPr>
        <w:t>Commissioning activities management system</w:t>
      </w:r>
    </w:p>
    <w:p w14:paraId="0D290CD3" w14:textId="6DD52E54" w:rsidR="004B56AA" w:rsidRDefault="00B03DD2" w:rsidP="00FE53B1">
      <w:pPr>
        <w:pStyle w:val="PargrafodaLista"/>
        <w:numPr>
          <w:ilvl w:val="2"/>
          <w:numId w:val="1"/>
        </w:numPr>
        <w:spacing w:after="240" w:line="240" w:lineRule="auto"/>
        <w:ind w:left="851" w:hanging="391"/>
        <w:contextualSpacing w:val="0"/>
        <w:jc w:val="both"/>
        <w:rPr>
          <w:rFonts w:ascii="Arial" w:hAnsi="Arial" w:cs="Arial"/>
          <w:bCs/>
          <w:sz w:val="24"/>
          <w:szCs w:val="24"/>
          <w:lang w:val="en-US"/>
        </w:rPr>
      </w:pPr>
      <w:r>
        <w:rPr>
          <w:rFonts w:ascii="Arial" w:hAnsi="Arial" w:cs="Arial"/>
          <w:bCs/>
          <w:sz w:val="24"/>
          <w:szCs w:val="24"/>
          <w:lang w:val="en-US"/>
        </w:rPr>
        <w:t>S</w:t>
      </w:r>
      <w:r w:rsidR="006D11B3">
        <w:rPr>
          <w:rFonts w:ascii="Arial" w:hAnsi="Arial" w:cs="Arial"/>
          <w:bCs/>
          <w:sz w:val="24"/>
          <w:szCs w:val="24"/>
          <w:lang w:val="en-US"/>
        </w:rPr>
        <w:t>eller</w:t>
      </w:r>
      <w:r w:rsidR="004B56AA" w:rsidRPr="00010135">
        <w:rPr>
          <w:rFonts w:ascii="Arial" w:hAnsi="Arial" w:cs="Arial"/>
          <w:bCs/>
          <w:sz w:val="24"/>
          <w:szCs w:val="24"/>
          <w:lang w:val="en-US"/>
        </w:rPr>
        <w:t xml:space="preserve"> shall use a</w:t>
      </w:r>
      <w:r w:rsidR="0078600D">
        <w:rPr>
          <w:rFonts w:ascii="Arial" w:hAnsi="Arial" w:cs="Arial"/>
          <w:bCs/>
          <w:sz w:val="24"/>
          <w:szCs w:val="24"/>
          <w:lang w:val="en-US"/>
        </w:rPr>
        <w:t xml:space="preserve"> software</w:t>
      </w:r>
      <w:r w:rsidR="004B56AA" w:rsidRPr="00010135">
        <w:rPr>
          <w:rFonts w:ascii="Arial" w:hAnsi="Arial" w:cs="Arial"/>
          <w:bCs/>
          <w:sz w:val="24"/>
          <w:szCs w:val="24"/>
          <w:lang w:val="en-US"/>
        </w:rPr>
        <w:t xml:space="preserve"> to control </w:t>
      </w:r>
      <w:r w:rsidR="00A74CC1">
        <w:rPr>
          <w:rFonts w:ascii="Arial" w:hAnsi="Arial" w:cs="Arial"/>
          <w:bCs/>
          <w:sz w:val="24"/>
          <w:szCs w:val="24"/>
          <w:lang w:val="en-US"/>
        </w:rPr>
        <w:t>and manage all</w:t>
      </w:r>
      <w:r w:rsidR="004B56AA" w:rsidRPr="00010135">
        <w:rPr>
          <w:rFonts w:ascii="Arial" w:hAnsi="Arial" w:cs="Arial"/>
          <w:bCs/>
          <w:sz w:val="24"/>
          <w:szCs w:val="24"/>
          <w:lang w:val="en-US"/>
        </w:rPr>
        <w:t xml:space="preserve"> </w:t>
      </w:r>
      <w:r w:rsidR="00990BCC">
        <w:rPr>
          <w:rFonts w:ascii="Arial" w:hAnsi="Arial" w:cs="Arial"/>
          <w:bCs/>
          <w:sz w:val="24"/>
          <w:szCs w:val="24"/>
          <w:lang w:val="en-US"/>
        </w:rPr>
        <w:t>C</w:t>
      </w:r>
      <w:r w:rsidR="004B56AA" w:rsidRPr="00010135">
        <w:rPr>
          <w:rFonts w:ascii="Arial" w:hAnsi="Arial" w:cs="Arial"/>
          <w:bCs/>
          <w:sz w:val="24"/>
          <w:szCs w:val="24"/>
          <w:lang w:val="en-US"/>
        </w:rPr>
        <w:t xml:space="preserve">ommissioning activities, comprising a database enabled to generate management reports and control of the </w:t>
      </w:r>
      <w:r w:rsidR="00AF7DE7">
        <w:rPr>
          <w:rFonts w:ascii="Arial" w:hAnsi="Arial" w:cs="Arial"/>
          <w:bCs/>
          <w:sz w:val="24"/>
          <w:szCs w:val="24"/>
          <w:lang w:val="en-US"/>
        </w:rPr>
        <w:t>C</w:t>
      </w:r>
      <w:r w:rsidR="004B56AA" w:rsidRPr="00010135">
        <w:rPr>
          <w:rFonts w:ascii="Arial" w:hAnsi="Arial" w:cs="Arial"/>
          <w:bCs/>
          <w:sz w:val="24"/>
          <w:szCs w:val="24"/>
          <w:lang w:val="en-US"/>
        </w:rPr>
        <w:t xml:space="preserve">ommissionable </w:t>
      </w:r>
      <w:r w:rsidR="00AF7DE7">
        <w:rPr>
          <w:rFonts w:ascii="Arial" w:hAnsi="Arial" w:cs="Arial"/>
          <w:bCs/>
          <w:sz w:val="24"/>
          <w:szCs w:val="24"/>
          <w:lang w:val="en-US"/>
        </w:rPr>
        <w:t>I</w:t>
      </w:r>
      <w:r w:rsidR="004B56AA" w:rsidRPr="00010135">
        <w:rPr>
          <w:rFonts w:ascii="Arial" w:hAnsi="Arial" w:cs="Arial"/>
          <w:bCs/>
          <w:sz w:val="24"/>
          <w:szCs w:val="24"/>
          <w:lang w:val="en-US"/>
        </w:rPr>
        <w:t xml:space="preserve">tems </w:t>
      </w:r>
      <w:proofErr w:type="gramStart"/>
      <w:r w:rsidR="004B56AA" w:rsidRPr="00010135">
        <w:rPr>
          <w:rFonts w:ascii="Arial" w:hAnsi="Arial" w:cs="Arial"/>
          <w:bCs/>
          <w:sz w:val="24"/>
          <w:szCs w:val="24"/>
          <w:lang w:val="en-US"/>
        </w:rPr>
        <w:t>in order to</w:t>
      </w:r>
      <w:proofErr w:type="gramEnd"/>
      <w:r w:rsidR="004B56AA" w:rsidRPr="00010135">
        <w:rPr>
          <w:rFonts w:ascii="Arial" w:hAnsi="Arial" w:cs="Arial"/>
          <w:bCs/>
          <w:sz w:val="24"/>
          <w:szCs w:val="24"/>
          <w:lang w:val="en-US"/>
        </w:rPr>
        <w:t xml:space="preserve"> immediately guarantee the </w:t>
      </w:r>
      <w:r w:rsidR="00AF7DE7">
        <w:rPr>
          <w:rFonts w:ascii="Arial" w:hAnsi="Arial" w:cs="Arial"/>
          <w:bCs/>
          <w:sz w:val="24"/>
          <w:szCs w:val="24"/>
          <w:lang w:val="en-US"/>
        </w:rPr>
        <w:t>C</w:t>
      </w:r>
      <w:r w:rsidR="004B56AA" w:rsidRPr="00010135">
        <w:rPr>
          <w:rFonts w:ascii="Arial" w:hAnsi="Arial" w:cs="Arial"/>
          <w:bCs/>
          <w:sz w:val="24"/>
          <w:szCs w:val="24"/>
          <w:lang w:val="en-US"/>
        </w:rPr>
        <w:t xml:space="preserve">ommissioning status of the </w:t>
      </w:r>
      <w:r w:rsidR="00000400">
        <w:rPr>
          <w:rFonts w:ascii="Arial" w:hAnsi="Arial" w:cs="Arial"/>
          <w:bCs/>
          <w:sz w:val="24"/>
          <w:szCs w:val="24"/>
          <w:lang w:val="en-US"/>
        </w:rPr>
        <w:t>Unit</w:t>
      </w:r>
      <w:r w:rsidR="00000400" w:rsidRPr="00010135">
        <w:rPr>
          <w:rFonts w:ascii="Arial" w:hAnsi="Arial" w:cs="Arial"/>
          <w:bCs/>
          <w:sz w:val="24"/>
          <w:szCs w:val="24"/>
          <w:lang w:val="en-US"/>
        </w:rPr>
        <w:t xml:space="preserve">'s </w:t>
      </w:r>
      <w:r w:rsidR="004B56AA" w:rsidRPr="00010135">
        <w:rPr>
          <w:rFonts w:ascii="Arial" w:hAnsi="Arial" w:cs="Arial"/>
          <w:bCs/>
          <w:sz w:val="24"/>
          <w:szCs w:val="24"/>
          <w:lang w:val="en-US"/>
        </w:rPr>
        <w:t xml:space="preserve">operating systems, further ensuring that all necessary pre-checks of </w:t>
      </w:r>
      <w:r w:rsidR="009020A0">
        <w:rPr>
          <w:rFonts w:ascii="Arial" w:hAnsi="Arial" w:cs="Arial"/>
          <w:bCs/>
          <w:sz w:val="24"/>
          <w:szCs w:val="24"/>
          <w:lang w:val="en-US"/>
        </w:rPr>
        <w:t>C</w:t>
      </w:r>
      <w:r w:rsidR="004B56AA" w:rsidRPr="00010135">
        <w:rPr>
          <w:rFonts w:ascii="Arial" w:hAnsi="Arial" w:cs="Arial"/>
          <w:bCs/>
          <w:sz w:val="24"/>
          <w:szCs w:val="24"/>
          <w:lang w:val="en-US"/>
        </w:rPr>
        <w:t xml:space="preserve">ommissionable </w:t>
      </w:r>
      <w:r w:rsidR="009020A0">
        <w:rPr>
          <w:rFonts w:ascii="Arial" w:hAnsi="Arial" w:cs="Arial"/>
          <w:bCs/>
          <w:sz w:val="24"/>
          <w:szCs w:val="24"/>
          <w:lang w:val="en-US"/>
        </w:rPr>
        <w:t>I</w:t>
      </w:r>
      <w:r w:rsidR="004B56AA" w:rsidRPr="00010135">
        <w:rPr>
          <w:rFonts w:ascii="Arial" w:hAnsi="Arial" w:cs="Arial"/>
          <w:bCs/>
          <w:sz w:val="24"/>
          <w:szCs w:val="24"/>
          <w:lang w:val="en-US"/>
        </w:rPr>
        <w:t xml:space="preserve">tems were carried out before the beginning of </w:t>
      </w:r>
      <w:r w:rsidR="005535D0">
        <w:rPr>
          <w:rFonts w:ascii="Arial" w:hAnsi="Arial" w:cs="Arial"/>
          <w:bCs/>
          <w:sz w:val="24"/>
          <w:szCs w:val="24"/>
          <w:lang w:val="en-US"/>
        </w:rPr>
        <w:t>functional</w:t>
      </w:r>
      <w:r w:rsidR="004B56AA" w:rsidRPr="00010135">
        <w:rPr>
          <w:rFonts w:ascii="Arial" w:hAnsi="Arial" w:cs="Arial"/>
          <w:bCs/>
          <w:sz w:val="24"/>
          <w:szCs w:val="24"/>
          <w:lang w:val="en-US"/>
        </w:rPr>
        <w:t xml:space="preserve"> tests.</w:t>
      </w:r>
      <w:r w:rsidR="001E07E4">
        <w:rPr>
          <w:rFonts w:ascii="Arial" w:hAnsi="Arial" w:cs="Arial"/>
          <w:bCs/>
          <w:sz w:val="24"/>
          <w:szCs w:val="24"/>
          <w:lang w:val="en-US"/>
        </w:rPr>
        <w:t xml:space="preserve"> </w:t>
      </w:r>
      <w:r w:rsidR="001E07E4" w:rsidRPr="002B3C62">
        <w:rPr>
          <w:rFonts w:ascii="Arial" w:hAnsi="Arial" w:cs="Arial"/>
          <w:bCs/>
          <w:sz w:val="24"/>
          <w:szCs w:val="24"/>
          <w:lang w:val="en-US"/>
        </w:rPr>
        <w:t xml:space="preserve">Full </w:t>
      </w:r>
      <w:r w:rsidR="001E07E4">
        <w:rPr>
          <w:rFonts w:ascii="Arial" w:hAnsi="Arial" w:cs="Arial"/>
          <w:bCs/>
          <w:sz w:val="24"/>
          <w:szCs w:val="24"/>
          <w:lang w:val="en-US"/>
        </w:rPr>
        <w:t>a</w:t>
      </w:r>
      <w:r w:rsidR="001E07E4" w:rsidRPr="002B3C62">
        <w:rPr>
          <w:rFonts w:ascii="Arial" w:hAnsi="Arial" w:cs="Arial"/>
          <w:bCs/>
          <w:sz w:val="24"/>
          <w:szCs w:val="24"/>
          <w:lang w:val="en-US"/>
        </w:rPr>
        <w:t>ccess to this system in view-only mode shall be granted to the Buyer.</w:t>
      </w:r>
    </w:p>
    <w:p w14:paraId="65BD3D78" w14:textId="6478B1C2" w:rsidR="003872CE" w:rsidRPr="00537390" w:rsidRDefault="00E6255C" w:rsidP="00FE53B1">
      <w:pPr>
        <w:pStyle w:val="PargrafodaLista"/>
        <w:numPr>
          <w:ilvl w:val="2"/>
          <w:numId w:val="1"/>
        </w:numPr>
        <w:spacing w:after="240" w:line="240" w:lineRule="auto"/>
        <w:ind w:left="851" w:hanging="391"/>
        <w:contextualSpacing w:val="0"/>
        <w:jc w:val="both"/>
        <w:rPr>
          <w:rFonts w:ascii="Arial" w:hAnsi="Arial" w:cs="Arial"/>
          <w:bCs/>
          <w:sz w:val="24"/>
          <w:szCs w:val="24"/>
          <w:lang w:val="en-US"/>
        </w:rPr>
      </w:pPr>
      <w:r>
        <w:rPr>
          <w:rFonts w:ascii="Arial" w:hAnsi="Arial" w:cs="Arial"/>
          <w:bCs/>
          <w:sz w:val="24"/>
          <w:szCs w:val="24"/>
          <w:lang w:val="en-US"/>
        </w:rPr>
        <w:t>The</w:t>
      </w:r>
      <w:r w:rsidR="003872CE" w:rsidRPr="00537390">
        <w:rPr>
          <w:rFonts w:ascii="Arial" w:hAnsi="Arial" w:cs="Arial"/>
          <w:bCs/>
          <w:sz w:val="24"/>
          <w:szCs w:val="24"/>
          <w:lang w:val="en-US"/>
        </w:rPr>
        <w:t xml:space="preserve"> database</w:t>
      </w:r>
      <w:r w:rsidR="002C55A4">
        <w:rPr>
          <w:rFonts w:ascii="Arial" w:hAnsi="Arial" w:cs="Arial"/>
          <w:bCs/>
          <w:sz w:val="24"/>
          <w:szCs w:val="24"/>
          <w:lang w:val="en-US"/>
        </w:rPr>
        <w:t xml:space="preserve"> system</w:t>
      </w:r>
      <w:r w:rsidR="003872CE" w:rsidRPr="00537390">
        <w:rPr>
          <w:rFonts w:ascii="Arial" w:hAnsi="Arial" w:cs="Arial"/>
          <w:bCs/>
          <w:sz w:val="24"/>
          <w:szCs w:val="24"/>
          <w:lang w:val="en-US"/>
        </w:rPr>
        <w:t xml:space="preserve"> </w:t>
      </w:r>
      <w:r>
        <w:rPr>
          <w:rFonts w:ascii="Arial" w:hAnsi="Arial" w:cs="Arial"/>
          <w:bCs/>
          <w:sz w:val="24"/>
          <w:szCs w:val="24"/>
          <w:lang w:val="en-US"/>
        </w:rPr>
        <w:t>shall</w:t>
      </w:r>
      <w:r w:rsidR="003872CE" w:rsidRPr="00537390">
        <w:rPr>
          <w:rFonts w:ascii="Arial" w:hAnsi="Arial" w:cs="Arial"/>
          <w:bCs/>
          <w:sz w:val="24"/>
          <w:szCs w:val="24"/>
          <w:lang w:val="en-US"/>
        </w:rPr>
        <w:t xml:space="preserve"> control the progress of completion, </w:t>
      </w:r>
      <w:r w:rsidR="00770258">
        <w:rPr>
          <w:rFonts w:ascii="Arial" w:hAnsi="Arial" w:cs="Arial"/>
          <w:bCs/>
          <w:sz w:val="24"/>
          <w:szCs w:val="24"/>
          <w:lang w:val="en-US"/>
        </w:rPr>
        <w:t>P</w:t>
      </w:r>
      <w:r w:rsidR="003872CE" w:rsidRPr="00537390">
        <w:rPr>
          <w:rFonts w:ascii="Arial" w:hAnsi="Arial" w:cs="Arial"/>
          <w:bCs/>
          <w:sz w:val="24"/>
          <w:szCs w:val="24"/>
          <w:lang w:val="en-US"/>
        </w:rPr>
        <w:t>re-</w:t>
      </w:r>
      <w:r w:rsidR="00770258">
        <w:rPr>
          <w:rFonts w:ascii="Arial" w:hAnsi="Arial" w:cs="Arial"/>
          <w:bCs/>
          <w:sz w:val="24"/>
          <w:szCs w:val="24"/>
          <w:lang w:val="en-US"/>
        </w:rPr>
        <w:t>C</w:t>
      </w:r>
      <w:r w:rsidR="003872CE" w:rsidRPr="00537390">
        <w:rPr>
          <w:rFonts w:ascii="Arial" w:hAnsi="Arial" w:cs="Arial"/>
          <w:bCs/>
          <w:sz w:val="24"/>
          <w:szCs w:val="24"/>
          <w:lang w:val="en-US"/>
        </w:rPr>
        <w:t>ommissioning</w:t>
      </w:r>
      <w:r w:rsidR="00D742D8">
        <w:rPr>
          <w:rFonts w:ascii="Arial" w:hAnsi="Arial" w:cs="Arial"/>
          <w:bCs/>
          <w:sz w:val="24"/>
          <w:szCs w:val="24"/>
          <w:lang w:val="en-US"/>
        </w:rPr>
        <w:t xml:space="preserve"> and</w:t>
      </w:r>
      <w:r w:rsidR="003872CE" w:rsidRPr="00537390">
        <w:rPr>
          <w:rFonts w:ascii="Arial" w:hAnsi="Arial" w:cs="Arial"/>
          <w:bCs/>
          <w:sz w:val="24"/>
          <w:szCs w:val="24"/>
          <w:lang w:val="en-US"/>
        </w:rPr>
        <w:t xml:space="preserve"> </w:t>
      </w:r>
      <w:r w:rsidR="00770258">
        <w:rPr>
          <w:rFonts w:ascii="Arial" w:hAnsi="Arial" w:cs="Arial"/>
          <w:bCs/>
          <w:sz w:val="24"/>
          <w:szCs w:val="24"/>
          <w:lang w:val="en-US"/>
        </w:rPr>
        <w:t>C</w:t>
      </w:r>
      <w:r w:rsidR="003872CE" w:rsidRPr="00537390">
        <w:rPr>
          <w:rFonts w:ascii="Arial" w:hAnsi="Arial" w:cs="Arial"/>
          <w:bCs/>
          <w:sz w:val="24"/>
          <w:szCs w:val="24"/>
          <w:lang w:val="en-US"/>
        </w:rPr>
        <w:t>ommissioning</w:t>
      </w:r>
      <w:r w:rsidR="00296413">
        <w:rPr>
          <w:rFonts w:ascii="Arial" w:hAnsi="Arial" w:cs="Arial"/>
          <w:bCs/>
          <w:sz w:val="24"/>
          <w:szCs w:val="24"/>
          <w:lang w:val="en-US"/>
        </w:rPr>
        <w:t>,</w:t>
      </w:r>
      <w:r w:rsidR="003872CE" w:rsidRPr="00537390">
        <w:rPr>
          <w:rFonts w:ascii="Arial" w:hAnsi="Arial" w:cs="Arial"/>
          <w:bCs/>
          <w:sz w:val="24"/>
          <w:szCs w:val="24"/>
          <w:lang w:val="en-US"/>
        </w:rPr>
        <w:t xml:space="preserve"> a</w:t>
      </w:r>
      <w:r w:rsidR="002C55A4">
        <w:rPr>
          <w:rFonts w:ascii="Arial" w:hAnsi="Arial" w:cs="Arial"/>
          <w:bCs/>
          <w:sz w:val="24"/>
          <w:szCs w:val="24"/>
          <w:lang w:val="en-US"/>
        </w:rPr>
        <w:t>s well as</w:t>
      </w:r>
      <w:r w:rsidR="003872CE" w:rsidRPr="00537390">
        <w:rPr>
          <w:rFonts w:ascii="Arial" w:hAnsi="Arial" w:cs="Arial"/>
          <w:bCs/>
          <w:sz w:val="24"/>
          <w:szCs w:val="24"/>
          <w:lang w:val="en-US"/>
        </w:rPr>
        <w:t xml:space="preserve"> the systems and subsystems </w:t>
      </w:r>
      <w:r w:rsidR="000340A4">
        <w:rPr>
          <w:rFonts w:ascii="Arial" w:hAnsi="Arial" w:cs="Arial"/>
          <w:bCs/>
          <w:sz w:val="24"/>
          <w:szCs w:val="24"/>
          <w:lang w:val="en-US"/>
        </w:rPr>
        <w:t>transference</w:t>
      </w:r>
      <w:r w:rsidR="000340A4" w:rsidRPr="00537390">
        <w:rPr>
          <w:rFonts w:ascii="Arial" w:hAnsi="Arial" w:cs="Arial"/>
          <w:bCs/>
          <w:sz w:val="24"/>
          <w:szCs w:val="24"/>
          <w:lang w:val="en-US"/>
        </w:rPr>
        <w:t xml:space="preserve"> </w:t>
      </w:r>
      <w:r w:rsidR="003872CE" w:rsidRPr="00537390">
        <w:rPr>
          <w:rFonts w:ascii="Arial" w:hAnsi="Arial" w:cs="Arial"/>
          <w:bCs/>
          <w:sz w:val="24"/>
          <w:szCs w:val="24"/>
          <w:lang w:val="en-US"/>
        </w:rPr>
        <w:t xml:space="preserve">process, according </w:t>
      </w:r>
      <w:r w:rsidR="00D26E96" w:rsidRPr="00D26E96">
        <w:rPr>
          <w:rFonts w:ascii="Arial" w:hAnsi="Arial" w:cs="Arial"/>
          <w:bCs/>
          <w:sz w:val="24"/>
          <w:szCs w:val="24"/>
          <w:lang w:val="en-US"/>
        </w:rPr>
        <w:t xml:space="preserve">to </w:t>
      </w:r>
      <w:r w:rsidR="00B03DD2">
        <w:rPr>
          <w:rFonts w:ascii="Arial" w:hAnsi="Arial" w:cs="Arial"/>
          <w:bCs/>
          <w:sz w:val="24"/>
          <w:szCs w:val="24"/>
          <w:lang w:val="en-US"/>
        </w:rPr>
        <w:t>S</w:t>
      </w:r>
      <w:r w:rsidR="00000400">
        <w:rPr>
          <w:rFonts w:ascii="Arial" w:hAnsi="Arial" w:cs="Arial"/>
          <w:bCs/>
          <w:sz w:val="24"/>
          <w:szCs w:val="24"/>
          <w:lang w:val="en-US"/>
        </w:rPr>
        <w:t>eller</w:t>
      </w:r>
      <w:r w:rsidR="003872CE" w:rsidRPr="00537390">
        <w:rPr>
          <w:rFonts w:ascii="Arial" w:hAnsi="Arial" w:cs="Arial"/>
          <w:bCs/>
          <w:sz w:val="24"/>
          <w:szCs w:val="24"/>
          <w:lang w:val="en-US"/>
        </w:rPr>
        <w:t xml:space="preserve"> </w:t>
      </w:r>
      <w:r w:rsidR="008751B3">
        <w:rPr>
          <w:rFonts w:ascii="Arial" w:hAnsi="Arial" w:cs="Arial"/>
          <w:bCs/>
          <w:sz w:val="24"/>
          <w:szCs w:val="24"/>
          <w:lang w:val="en-US"/>
        </w:rPr>
        <w:t>c</w:t>
      </w:r>
      <w:r w:rsidR="003872CE" w:rsidRPr="00537390">
        <w:rPr>
          <w:rFonts w:ascii="Arial" w:hAnsi="Arial" w:cs="Arial"/>
          <w:bCs/>
          <w:sz w:val="24"/>
          <w:szCs w:val="24"/>
          <w:lang w:val="en-US"/>
        </w:rPr>
        <w:t xml:space="preserve">ompletion and Commissioning </w:t>
      </w:r>
      <w:r w:rsidR="008751B3">
        <w:rPr>
          <w:rFonts w:ascii="Arial" w:hAnsi="Arial" w:cs="Arial"/>
          <w:bCs/>
          <w:sz w:val="24"/>
          <w:szCs w:val="24"/>
          <w:lang w:val="en-US"/>
        </w:rPr>
        <w:t>m</w:t>
      </w:r>
      <w:r w:rsidR="003872CE" w:rsidRPr="00537390">
        <w:rPr>
          <w:rFonts w:ascii="Arial" w:hAnsi="Arial" w:cs="Arial"/>
          <w:bCs/>
          <w:sz w:val="24"/>
          <w:szCs w:val="24"/>
          <w:lang w:val="en-US"/>
        </w:rPr>
        <w:t xml:space="preserve">anagement </w:t>
      </w:r>
      <w:r w:rsidR="008751B3">
        <w:rPr>
          <w:rFonts w:ascii="Arial" w:hAnsi="Arial" w:cs="Arial"/>
          <w:bCs/>
          <w:sz w:val="24"/>
          <w:szCs w:val="24"/>
          <w:lang w:val="en-US"/>
        </w:rPr>
        <w:t>p</w:t>
      </w:r>
      <w:r w:rsidR="003872CE" w:rsidRPr="00537390">
        <w:rPr>
          <w:rFonts w:ascii="Arial" w:hAnsi="Arial" w:cs="Arial"/>
          <w:bCs/>
          <w:sz w:val="24"/>
          <w:szCs w:val="24"/>
          <w:lang w:val="en-US"/>
        </w:rPr>
        <w:t>lan. The system</w:t>
      </w:r>
      <w:r w:rsidR="00DA77E5">
        <w:rPr>
          <w:rFonts w:ascii="Arial" w:hAnsi="Arial" w:cs="Arial"/>
          <w:bCs/>
          <w:sz w:val="24"/>
          <w:szCs w:val="24"/>
          <w:lang w:val="en-US"/>
        </w:rPr>
        <w:t>s</w:t>
      </w:r>
      <w:r w:rsidR="003872CE" w:rsidRPr="00537390">
        <w:rPr>
          <w:rFonts w:ascii="Arial" w:hAnsi="Arial" w:cs="Arial"/>
          <w:bCs/>
          <w:sz w:val="24"/>
          <w:szCs w:val="24"/>
          <w:lang w:val="en-US"/>
        </w:rPr>
        <w:t xml:space="preserve"> shall contain at least the following information, not limited to:</w:t>
      </w:r>
    </w:p>
    <w:p w14:paraId="27EC1AD5" w14:textId="05483EFA" w:rsidR="003872CE" w:rsidRPr="002C4825" w:rsidRDefault="003872CE" w:rsidP="00FE53B1">
      <w:pPr>
        <w:pStyle w:val="PargrafodaLista"/>
        <w:numPr>
          <w:ilvl w:val="0"/>
          <w:numId w:val="21"/>
        </w:numPr>
        <w:ind w:left="1276" w:hanging="491"/>
        <w:rPr>
          <w:rFonts w:ascii="Arial" w:eastAsiaTheme="minorHAnsi" w:hAnsi="Arial"/>
          <w:b/>
          <w:kern w:val="28"/>
        </w:rPr>
      </w:pPr>
      <w:r w:rsidRPr="006D2BAE">
        <w:rPr>
          <w:rFonts w:ascii="Arial" w:hAnsi="Arial" w:cs="Arial"/>
          <w:sz w:val="24"/>
          <w:szCs w:val="24"/>
        </w:rPr>
        <w:t>TAG</w:t>
      </w:r>
      <w:r w:rsidR="00DA77E5">
        <w:rPr>
          <w:rFonts w:ascii="Arial" w:hAnsi="Arial" w:cs="Arial"/>
          <w:sz w:val="24"/>
          <w:szCs w:val="24"/>
        </w:rPr>
        <w:t>;</w:t>
      </w:r>
    </w:p>
    <w:p w14:paraId="27CE28FC" w14:textId="57457E6F" w:rsidR="003872CE" w:rsidRPr="00AF7F53" w:rsidRDefault="003872CE" w:rsidP="00FE53B1">
      <w:pPr>
        <w:pStyle w:val="PargrafodaLista"/>
        <w:numPr>
          <w:ilvl w:val="0"/>
          <w:numId w:val="21"/>
        </w:numPr>
        <w:ind w:left="1276" w:hanging="491"/>
        <w:rPr>
          <w:rFonts w:ascii="Arial" w:eastAsiaTheme="minorHAnsi" w:hAnsi="Arial"/>
          <w:b/>
          <w:kern w:val="28"/>
          <w:lang w:val="en-US"/>
        </w:rPr>
      </w:pPr>
      <w:r w:rsidRPr="00FC3A5B">
        <w:rPr>
          <w:rFonts w:ascii="Arial" w:hAnsi="Arial" w:cs="Arial"/>
          <w:sz w:val="24"/>
          <w:szCs w:val="24"/>
          <w:lang w:val="en-US"/>
        </w:rPr>
        <w:t xml:space="preserve">System and </w:t>
      </w:r>
      <w:r w:rsidR="00DA77E5">
        <w:rPr>
          <w:rFonts w:ascii="Arial" w:hAnsi="Arial" w:cs="Arial"/>
          <w:sz w:val="24"/>
          <w:szCs w:val="24"/>
          <w:lang w:val="en-US"/>
        </w:rPr>
        <w:t>s</w:t>
      </w:r>
      <w:r w:rsidRPr="00FC3A5B">
        <w:rPr>
          <w:rFonts w:ascii="Arial" w:hAnsi="Arial" w:cs="Arial"/>
          <w:sz w:val="24"/>
          <w:szCs w:val="24"/>
          <w:lang w:val="en-US"/>
        </w:rPr>
        <w:t>ub</w:t>
      </w:r>
      <w:r w:rsidR="00DA77E5">
        <w:rPr>
          <w:rFonts w:ascii="Arial" w:hAnsi="Arial" w:cs="Arial"/>
          <w:sz w:val="24"/>
          <w:szCs w:val="24"/>
          <w:lang w:val="en-US"/>
        </w:rPr>
        <w:t>s</w:t>
      </w:r>
      <w:r w:rsidRPr="00FC3A5B">
        <w:rPr>
          <w:rFonts w:ascii="Arial" w:hAnsi="Arial" w:cs="Arial"/>
          <w:sz w:val="24"/>
          <w:szCs w:val="24"/>
          <w:lang w:val="en-US"/>
        </w:rPr>
        <w:t xml:space="preserve">ystem </w:t>
      </w:r>
      <w:proofErr w:type="gramStart"/>
      <w:r w:rsidRPr="00AF7F53">
        <w:rPr>
          <w:rFonts w:ascii="Arial" w:eastAsiaTheme="minorHAnsi" w:hAnsi="Arial"/>
          <w:kern w:val="28"/>
          <w:lang w:val="en-US"/>
        </w:rPr>
        <w:t>identification</w:t>
      </w:r>
      <w:r w:rsidR="00DA77E5">
        <w:rPr>
          <w:rFonts w:ascii="Arial" w:eastAsiaTheme="minorHAnsi" w:hAnsi="Arial"/>
          <w:kern w:val="28"/>
          <w:lang w:val="en-US"/>
        </w:rPr>
        <w:t>;</w:t>
      </w:r>
      <w:proofErr w:type="gramEnd"/>
    </w:p>
    <w:p w14:paraId="2B070997" w14:textId="22593E46" w:rsidR="003872CE" w:rsidRPr="00AF7F53" w:rsidRDefault="003872CE" w:rsidP="00FE53B1">
      <w:pPr>
        <w:pStyle w:val="PargrafodaLista"/>
        <w:numPr>
          <w:ilvl w:val="0"/>
          <w:numId w:val="21"/>
        </w:numPr>
        <w:ind w:left="1276" w:hanging="491"/>
        <w:rPr>
          <w:rFonts w:ascii="Arial" w:eastAsiaTheme="minorHAnsi" w:hAnsi="Arial"/>
          <w:b/>
          <w:kern w:val="28"/>
          <w:lang w:val="en-US"/>
        </w:rPr>
      </w:pPr>
      <w:r w:rsidRPr="00FC3A5B">
        <w:rPr>
          <w:rFonts w:ascii="Arial" w:hAnsi="Arial" w:cs="Arial"/>
          <w:sz w:val="24"/>
          <w:szCs w:val="24"/>
          <w:lang w:val="en-US"/>
        </w:rPr>
        <w:t xml:space="preserve">System and </w:t>
      </w:r>
      <w:r w:rsidR="00DA77E5">
        <w:rPr>
          <w:rFonts w:ascii="Arial" w:hAnsi="Arial" w:cs="Arial"/>
          <w:sz w:val="24"/>
          <w:szCs w:val="24"/>
          <w:lang w:val="en-US"/>
        </w:rPr>
        <w:t>s</w:t>
      </w:r>
      <w:r w:rsidRPr="00FC3A5B">
        <w:rPr>
          <w:rFonts w:ascii="Arial" w:hAnsi="Arial" w:cs="Arial"/>
          <w:sz w:val="24"/>
          <w:szCs w:val="24"/>
          <w:lang w:val="en-US"/>
        </w:rPr>
        <w:t xml:space="preserve">ubsystem completion </w:t>
      </w:r>
      <w:proofErr w:type="gramStart"/>
      <w:r w:rsidRPr="00FC3A5B">
        <w:rPr>
          <w:rFonts w:ascii="Arial" w:hAnsi="Arial" w:cs="Arial"/>
          <w:sz w:val="24"/>
          <w:szCs w:val="24"/>
          <w:lang w:val="en-US"/>
        </w:rPr>
        <w:t>status</w:t>
      </w:r>
      <w:r w:rsidR="00DA77E5">
        <w:rPr>
          <w:rFonts w:ascii="Arial" w:hAnsi="Arial" w:cs="Arial"/>
          <w:sz w:val="24"/>
          <w:szCs w:val="24"/>
          <w:lang w:val="en-US"/>
        </w:rPr>
        <w:t>;</w:t>
      </w:r>
      <w:proofErr w:type="gramEnd"/>
    </w:p>
    <w:p w14:paraId="4807A89E" w14:textId="5DF6AAA0" w:rsidR="003872CE" w:rsidRPr="00AF7F53" w:rsidRDefault="003872CE" w:rsidP="00FE53B1">
      <w:pPr>
        <w:pStyle w:val="PargrafodaLista"/>
        <w:numPr>
          <w:ilvl w:val="0"/>
          <w:numId w:val="21"/>
        </w:numPr>
        <w:ind w:left="1276" w:hanging="491"/>
        <w:rPr>
          <w:rFonts w:ascii="Arial" w:eastAsiaTheme="minorHAnsi" w:hAnsi="Arial"/>
          <w:b/>
          <w:kern w:val="28"/>
          <w:lang w:val="en-US"/>
        </w:rPr>
      </w:pPr>
      <w:r w:rsidRPr="00FC3A5B">
        <w:rPr>
          <w:rFonts w:ascii="Arial" w:hAnsi="Arial" w:cs="Arial"/>
          <w:sz w:val="24"/>
          <w:szCs w:val="24"/>
          <w:lang w:val="en-US"/>
        </w:rPr>
        <w:t xml:space="preserve">System and </w:t>
      </w:r>
      <w:r w:rsidR="00DA77E5">
        <w:rPr>
          <w:rFonts w:ascii="Arial" w:hAnsi="Arial" w:cs="Arial"/>
          <w:sz w:val="24"/>
          <w:szCs w:val="24"/>
          <w:lang w:val="en-US"/>
        </w:rPr>
        <w:t>s</w:t>
      </w:r>
      <w:r w:rsidRPr="00FC3A5B">
        <w:rPr>
          <w:rFonts w:ascii="Arial" w:hAnsi="Arial" w:cs="Arial"/>
          <w:sz w:val="24"/>
          <w:szCs w:val="24"/>
          <w:lang w:val="en-US"/>
        </w:rPr>
        <w:t>ubsystem categorization (</w:t>
      </w:r>
      <w:r w:rsidR="00E51CF5" w:rsidRPr="00E51CF5">
        <w:rPr>
          <w:rFonts w:ascii="Arial" w:hAnsi="Arial" w:cs="Arial"/>
          <w:sz w:val="24"/>
          <w:szCs w:val="24"/>
          <w:lang w:val="en-US"/>
        </w:rPr>
        <w:t xml:space="preserve">prerequisite for </w:t>
      </w:r>
      <w:r w:rsidRPr="00FC3A5B">
        <w:rPr>
          <w:rFonts w:ascii="Arial" w:hAnsi="Arial" w:cs="Arial"/>
          <w:sz w:val="24"/>
          <w:szCs w:val="24"/>
          <w:lang w:val="en-US"/>
        </w:rPr>
        <w:t>Sail</w:t>
      </w:r>
      <w:r w:rsidR="005E6818">
        <w:rPr>
          <w:rFonts w:ascii="Arial" w:hAnsi="Arial" w:cs="Arial"/>
          <w:sz w:val="24"/>
          <w:szCs w:val="24"/>
          <w:lang w:val="en-US"/>
        </w:rPr>
        <w:t xml:space="preserve"> </w:t>
      </w:r>
      <w:r w:rsidRPr="00FC3A5B">
        <w:rPr>
          <w:rFonts w:ascii="Arial" w:hAnsi="Arial" w:cs="Arial"/>
          <w:sz w:val="24"/>
          <w:szCs w:val="24"/>
          <w:lang w:val="en-US"/>
        </w:rPr>
        <w:t xml:space="preserve">Away, </w:t>
      </w:r>
      <w:r w:rsidR="00564F56">
        <w:rPr>
          <w:rFonts w:ascii="Arial" w:hAnsi="Arial" w:cs="Arial"/>
          <w:sz w:val="24"/>
          <w:szCs w:val="24"/>
          <w:lang w:val="en-US"/>
        </w:rPr>
        <w:t>f</w:t>
      </w:r>
      <w:r w:rsidRPr="00FC3A5B">
        <w:rPr>
          <w:rFonts w:ascii="Arial" w:hAnsi="Arial" w:cs="Arial"/>
          <w:sz w:val="24"/>
          <w:szCs w:val="24"/>
          <w:lang w:val="en-US"/>
        </w:rPr>
        <w:t xml:space="preserve">irst </w:t>
      </w:r>
      <w:r w:rsidR="00564F56">
        <w:rPr>
          <w:rFonts w:ascii="Arial" w:hAnsi="Arial" w:cs="Arial"/>
          <w:sz w:val="24"/>
          <w:szCs w:val="24"/>
          <w:lang w:val="en-US"/>
        </w:rPr>
        <w:t>o</w:t>
      </w:r>
      <w:r w:rsidRPr="00FC3A5B">
        <w:rPr>
          <w:rFonts w:ascii="Arial" w:hAnsi="Arial" w:cs="Arial"/>
          <w:sz w:val="24"/>
          <w:szCs w:val="24"/>
          <w:lang w:val="en-US"/>
        </w:rPr>
        <w:t xml:space="preserve">il, </w:t>
      </w:r>
      <w:r w:rsidR="00564F56">
        <w:rPr>
          <w:rFonts w:ascii="Arial" w:hAnsi="Arial" w:cs="Arial"/>
          <w:sz w:val="24"/>
          <w:szCs w:val="24"/>
          <w:lang w:val="en-US"/>
        </w:rPr>
        <w:t>f</w:t>
      </w:r>
      <w:r w:rsidRPr="00FC3A5B">
        <w:rPr>
          <w:rFonts w:ascii="Arial" w:hAnsi="Arial" w:cs="Arial"/>
          <w:sz w:val="24"/>
          <w:szCs w:val="24"/>
          <w:lang w:val="en-US"/>
        </w:rPr>
        <w:t xml:space="preserve">irst </w:t>
      </w:r>
      <w:r w:rsidR="00564F56">
        <w:rPr>
          <w:rFonts w:ascii="Arial" w:hAnsi="Arial" w:cs="Arial"/>
          <w:sz w:val="24"/>
          <w:szCs w:val="24"/>
          <w:lang w:val="en-US"/>
        </w:rPr>
        <w:t>g</w:t>
      </w:r>
      <w:r w:rsidRPr="00FC3A5B">
        <w:rPr>
          <w:rFonts w:ascii="Arial" w:hAnsi="Arial" w:cs="Arial"/>
          <w:sz w:val="24"/>
          <w:szCs w:val="24"/>
          <w:lang w:val="en-US"/>
        </w:rPr>
        <w:t xml:space="preserve">as, </w:t>
      </w:r>
      <w:r w:rsidR="00564F56">
        <w:rPr>
          <w:rFonts w:ascii="Arial" w:hAnsi="Arial" w:cs="Arial"/>
          <w:sz w:val="24"/>
          <w:szCs w:val="24"/>
          <w:lang w:val="en-US"/>
        </w:rPr>
        <w:t>f</w:t>
      </w:r>
      <w:r w:rsidRPr="00FC3A5B">
        <w:rPr>
          <w:rFonts w:ascii="Arial" w:hAnsi="Arial" w:cs="Arial"/>
          <w:sz w:val="24"/>
          <w:szCs w:val="24"/>
          <w:lang w:val="en-US"/>
        </w:rPr>
        <w:t xml:space="preserve">lare-out and </w:t>
      </w:r>
      <w:r w:rsidR="003911EF">
        <w:rPr>
          <w:rFonts w:ascii="Arial" w:hAnsi="Arial" w:cs="Arial"/>
          <w:sz w:val="24"/>
          <w:szCs w:val="24"/>
          <w:lang w:val="en-US"/>
        </w:rPr>
        <w:t>f</w:t>
      </w:r>
      <w:r w:rsidRPr="00FC3A5B">
        <w:rPr>
          <w:rFonts w:ascii="Arial" w:hAnsi="Arial" w:cs="Arial"/>
          <w:sz w:val="24"/>
          <w:szCs w:val="24"/>
          <w:lang w:val="en-US"/>
        </w:rPr>
        <w:t xml:space="preserve">irst </w:t>
      </w:r>
      <w:r w:rsidR="003911EF">
        <w:rPr>
          <w:rFonts w:ascii="Arial" w:hAnsi="Arial" w:cs="Arial"/>
          <w:sz w:val="24"/>
          <w:szCs w:val="24"/>
          <w:lang w:val="en-US"/>
        </w:rPr>
        <w:t>w</w:t>
      </w:r>
      <w:r w:rsidRPr="00FC3A5B">
        <w:rPr>
          <w:rFonts w:ascii="Arial" w:hAnsi="Arial" w:cs="Arial"/>
          <w:sz w:val="24"/>
          <w:szCs w:val="24"/>
          <w:lang w:val="en-US"/>
        </w:rPr>
        <w:t>ater</w:t>
      </w:r>
      <w:proofErr w:type="gramStart"/>
      <w:r w:rsidRPr="00FC3A5B">
        <w:rPr>
          <w:rFonts w:ascii="Arial" w:hAnsi="Arial" w:cs="Arial"/>
          <w:sz w:val="24"/>
          <w:szCs w:val="24"/>
          <w:lang w:val="en-US"/>
        </w:rPr>
        <w:t>)</w:t>
      </w:r>
      <w:r w:rsidR="00B77848">
        <w:rPr>
          <w:rFonts w:ascii="Arial" w:hAnsi="Arial" w:cs="Arial"/>
          <w:sz w:val="24"/>
          <w:szCs w:val="24"/>
          <w:lang w:val="en-US"/>
        </w:rPr>
        <w:t>;</w:t>
      </w:r>
      <w:proofErr w:type="gramEnd"/>
    </w:p>
    <w:p w14:paraId="68DC892B" w14:textId="5AFCB103" w:rsidR="003872CE" w:rsidRPr="00AF7F53" w:rsidRDefault="003872CE" w:rsidP="00FE53B1">
      <w:pPr>
        <w:pStyle w:val="PargrafodaLista"/>
        <w:numPr>
          <w:ilvl w:val="0"/>
          <w:numId w:val="21"/>
        </w:numPr>
        <w:ind w:left="1276" w:hanging="491"/>
        <w:rPr>
          <w:rFonts w:ascii="Arial" w:eastAsiaTheme="minorHAnsi" w:hAnsi="Arial"/>
          <w:b/>
          <w:kern w:val="28"/>
          <w:lang w:val="en-US"/>
        </w:rPr>
      </w:pPr>
      <w:r w:rsidRPr="00FC3A5B">
        <w:rPr>
          <w:rFonts w:ascii="Arial" w:hAnsi="Arial" w:cs="Arial"/>
          <w:sz w:val="24"/>
          <w:szCs w:val="24"/>
          <w:lang w:val="en-US"/>
        </w:rPr>
        <w:lastRenderedPageBreak/>
        <w:t xml:space="preserve">Inspection Test Record of Mechanical Completion (ITR-A) </w:t>
      </w:r>
      <w:proofErr w:type="gramStart"/>
      <w:r w:rsidRPr="00FC3A5B">
        <w:rPr>
          <w:rFonts w:ascii="Arial" w:hAnsi="Arial" w:cs="Arial"/>
          <w:sz w:val="24"/>
          <w:szCs w:val="24"/>
          <w:lang w:val="en-US"/>
        </w:rPr>
        <w:t>status</w:t>
      </w:r>
      <w:r w:rsidR="00B77848">
        <w:rPr>
          <w:rFonts w:ascii="Arial" w:hAnsi="Arial" w:cs="Arial"/>
          <w:sz w:val="24"/>
          <w:szCs w:val="24"/>
          <w:lang w:val="en-US"/>
        </w:rPr>
        <w:t>;</w:t>
      </w:r>
      <w:proofErr w:type="gramEnd"/>
    </w:p>
    <w:p w14:paraId="6F87134E" w14:textId="7871F955" w:rsidR="003872CE" w:rsidRPr="00AF7F53" w:rsidRDefault="003872CE" w:rsidP="00FE53B1">
      <w:pPr>
        <w:pStyle w:val="PargrafodaLista"/>
        <w:numPr>
          <w:ilvl w:val="0"/>
          <w:numId w:val="21"/>
        </w:numPr>
        <w:ind w:left="1276" w:hanging="491"/>
        <w:rPr>
          <w:rFonts w:ascii="Arial" w:eastAsiaTheme="minorHAnsi" w:hAnsi="Arial"/>
          <w:b/>
          <w:kern w:val="28"/>
          <w:lang w:val="en-US"/>
        </w:rPr>
      </w:pPr>
      <w:r w:rsidRPr="00FC3A5B">
        <w:rPr>
          <w:rFonts w:ascii="Arial" w:hAnsi="Arial" w:cs="Arial"/>
          <w:sz w:val="24"/>
          <w:szCs w:val="24"/>
          <w:lang w:val="en-US"/>
        </w:rPr>
        <w:t>Inspection Test Record of Pre-</w:t>
      </w:r>
      <w:r w:rsidR="003A2CA3">
        <w:rPr>
          <w:rFonts w:ascii="Arial" w:hAnsi="Arial" w:cs="Arial"/>
          <w:sz w:val="24"/>
          <w:szCs w:val="24"/>
          <w:lang w:val="en-US"/>
        </w:rPr>
        <w:t>C</w:t>
      </w:r>
      <w:r w:rsidRPr="00FC3A5B">
        <w:rPr>
          <w:rFonts w:ascii="Arial" w:hAnsi="Arial" w:cs="Arial"/>
          <w:sz w:val="24"/>
          <w:szCs w:val="24"/>
          <w:lang w:val="en-US"/>
        </w:rPr>
        <w:t xml:space="preserve">ommissioning (ITR-B) </w:t>
      </w:r>
      <w:proofErr w:type="gramStart"/>
      <w:r w:rsidRPr="00FC3A5B">
        <w:rPr>
          <w:rFonts w:ascii="Arial" w:hAnsi="Arial" w:cs="Arial"/>
          <w:sz w:val="24"/>
          <w:szCs w:val="24"/>
          <w:lang w:val="en-US"/>
        </w:rPr>
        <w:t>status</w:t>
      </w:r>
      <w:r w:rsidR="00026725">
        <w:rPr>
          <w:rFonts w:ascii="Arial" w:hAnsi="Arial" w:cs="Arial"/>
          <w:sz w:val="24"/>
          <w:szCs w:val="24"/>
          <w:lang w:val="en-US"/>
        </w:rPr>
        <w:t>;</w:t>
      </w:r>
      <w:proofErr w:type="gramEnd"/>
    </w:p>
    <w:p w14:paraId="2BFC8BA0" w14:textId="47773A9F" w:rsidR="003872CE" w:rsidRPr="002C4825" w:rsidRDefault="003872CE" w:rsidP="00FE53B1">
      <w:pPr>
        <w:pStyle w:val="PargrafodaLista"/>
        <w:numPr>
          <w:ilvl w:val="0"/>
          <w:numId w:val="21"/>
        </w:numPr>
        <w:ind w:left="1276" w:hanging="491"/>
        <w:rPr>
          <w:rFonts w:ascii="Arial" w:eastAsiaTheme="minorHAnsi" w:hAnsi="Arial"/>
          <w:b/>
          <w:kern w:val="28"/>
        </w:rPr>
      </w:pPr>
      <w:proofErr w:type="spellStart"/>
      <w:r w:rsidRPr="006D2BAE">
        <w:rPr>
          <w:rFonts w:ascii="Arial" w:hAnsi="Arial" w:cs="Arial"/>
          <w:sz w:val="24"/>
          <w:szCs w:val="24"/>
        </w:rPr>
        <w:t>Commissioning</w:t>
      </w:r>
      <w:proofErr w:type="spellEnd"/>
      <w:r w:rsidRPr="006D2BAE">
        <w:rPr>
          <w:rFonts w:ascii="Arial" w:hAnsi="Arial" w:cs="Arial"/>
          <w:sz w:val="24"/>
          <w:szCs w:val="24"/>
        </w:rPr>
        <w:t xml:space="preserve"> Procedures</w:t>
      </w:r>
      <w:r w:rsidR="00735713">
        <w:rPr>
          <w:rFonts w:ascii="Arial" w:hAnsi="Arial" w:cs="Arial"/>
          <w:sz w:val="24"/>
          <w:szCs w:val="24"/>
        </w:rPr>
        <w:t>;</w:t>
      </w:r>
    </w:p>
    <w:p w14:paraId="12854F5F" w14:textId="546D67C4" w:rsidR="003872CE" w:rsidRPr="002C4825" w:rsidRDefault="003872CE" w:rsidP="00FE53B1">
      <w:pPr>
        <w:pStyle w:val="PargrafodaLista"/>
        <w:numPr>
          <w:ilvl w:val="0"/>
          <w:numId w:val="21"/>
        </w:numPr>
        <w:ind w:left="1276" w:hanging="491"/>
        <w:rPr>
          <w:rFonts w:ascii="Arial" w:eastAsiaTheme="minorHAnsi" w:hAnsi="Arial"/>
          <w:b/>
          <w:kern w:val="28"/>
        </w:rPr>
      </w:pPr>
      <w:r w:rsidRPr="006D2BAE">
        <w:rPr>
          <w:rFonts w:ascii="Arial" w:hAnsi="Arial" w:cs="Arial"/>
          <w:sz w:val="24"/>
          <w:szCs w:val="24"/>
        </w:rPr>
        <w:t xml:space="preserve">Punch </w:t>
      </w:r>
      <w:proofErr w:type="spellStart"/>
      <w:r w:rsidR="00735713">
        <w:rPr>
          <w:rFonts w:ascii="Arial" w:hAnsi="Arial" w:cs="Arial"/>
          <w:sz w:val="24"/>
          <w:szCs w:val="24"/>
        </w:rPr>
        <w:t>l</w:t>
      </w:r>
      <w:r w:rsidRPr="006D2BAE">
        <w:rPr>
          <w:rFonts w:ascii="Arial" w:hAnsi="Arial" w:cs="Arial"/>
          <w:sz w:val="24"/>
          <w:szCs w:val="24"/>
        </w:rPr>
        <w:t>ist</w:t>
      </w:r>
      <w:proofErr w:type="spellEnd"/>
      <w:r w:rsidRPr="006D2BAE">
        <w:rPr>
          <w:rFonts w:ascii="Arial" w:hAnsi="Arial" w:cs="Arial"/>
          <w:sz w:val="24"/>
          <w:szCs w:val="24"/>
        </w:rPr>
        <w:t xml:space="preserve"> status</w:t>
      </w:r>
      <w:r w:rsidR="00735713">
        <w:rPr>
          <w:rFonts w:ascii="Arial" w:hAnsi="Arial" w:cs="Arial"/>
          <w:sz w:val="24"/>
          <w:szCs w:val="24"/>
        </w:rPr>
        <w:t>;</w:t>
      </w:r>
    </w:p>
    <w:p w14:paraId="1F42A59D" w14:textId="4CF334ED" w:rsidR="003872CE" w:rsidRPr="00FC3A5B" w:rsidRDefault="003872CE" w:rsidP="00FE53B1">
      <w:pPr>
        <w:pStyle w:val="PargrafodaLista"/>
        <w:numPr>
          <w:ilvl w:val="0"/>
          <w:numId w:val="21"/>
        </w:numPr>
        <w:ind w:left="1276" w:hanging="491"/>
        <w:rPr>
          <w:rFonts w:ascii="Arial" w:hAnsi="Arial" w:cs="Arial"/>
          <w:b/>
          <w:sz w:val="24"/>
          <w:szCs w:val="24"/>
          <w:lang w:val="en-US"/>
        </w:rPr>
      </w:pPr>
      <w:r w:rsidRPr="00FC3A5B">
        <w:rPr>
          <w:rFonts w:ascii="Arial" w:hAnsi="Arial" w:cs="Arial"/>
          <w:sz w:val="24"/>
          <w:szCs w:val="24"/>
          <w:lang w:val="en-US"/>
        </w:rPr>
        <w:t xml:space="preserve">Mechanical </w:t>
      </w:r>
      <w:r w:rsidR="00735713">
        <w:rPr>
          <w:rFonts w:ascii="Arial" w:hAnsi="Arial" w:cs="Arial"/>
          <w:sz w:val="24"/>
          <w:szCs w:val="24"/>
          <w:lang w:val="en-US"/>
        </w:rPr>
        <w:t>C</w:t>
      </w:r>
      <w:r w:rsidRPr="00FC3A5B">
        <w:rPr>
          <w:rFonts w:ascii="Arial" w:hAnsi="Arial" w:cs="Arial"/>
          <w:sz w:val="24"/>
          <w:szCs w:val="24"/>
          <w:lang w:val="en-US"/>
        </w:rPr>
        <w:t>ompletion,</w:t>
      </w:r>
      <w:r w:rsidR="00D97FB1" w:rsidRPr="00FC3A5B">
        <w:rPr>
          <w:rFonts w:ascii="Arial" w:hAnsi="Arial" w:cs="Arial"/>
          <w:sz w:val="24"/>
          <w:szCs w:val="24"/>
          <w:lang w:val="en-US"/>
        </w:rPr>
        <w:t xml:space="preserve"> </w:t>
      </w:r>
      <w:r w:rsidRPr="00FC3A5B">
        <w:rPr>
          <w:rFonts w:ascii="Arial" w:hAnsi="Arial" w:cs="Arial"/>
          <w:sz w:val="24"/>
          <w:szCs w:val="24"/>
          <w:lang w:val="en-US"/>
        </w:rPr>
        <w:t xml:space="preserve">Commissioning Procedures and System </w:t>
      </w:r>
      <w:r w:rsidR="000C2381">
        <w:rPr>
          <w:rFonts w:ascii="Arial" w:hAnsi="Arial" w:cs="Arial"/>
          <w:sz w:val="24"/>
          <w:szCs w:val="24"/>
          <w:lang w:val="en-US"/>
        </w:rPr>
        <w:t>T</w:t>
      </w:r>
      <w:r w:rsidR="00D40166">
        <w:rPr>
          <w:rFonts w:ascii="Arial" w:hAnsi="Arial" w:cs="Arial"/>
          <w:sz w:val="24"/>
          <w:szCs w:val="24"/>
          <w:lang w:val="en-US"/>
        </w:rPr>
        <w:t>ransfer</w:t>
      </w:r>
      <w:r w:rsidRPr="00FC3A5B">
        <w:rPr>
          <w:rFonts w:ascii="Arial" w:hAnsi="Arial" w:cs="Arial"/>
          <w:sz w:val="24"/>
          <w:szCs w:val="24"/>
          <w:lang w:val="en-US"/>
        </w:rPr>
        <w:t xml:space="preserve"> </w:t>
      </w:r>
      <w:r w:rsidR="000C2381">
        <w:rPr>
          <w:rFonts w:ascii="Arial" w:hAnsi="Arial" w:cs="Arial"/>
          <w:sz w:val="24"/>
          <w:szCs w:val="24"/>
          <w:lang w:val="en-US"/>
        </w:rPr>
        <w:t>C</w:t>
      </w:r>
      <w:r w:rsidRPr="00FC3A5B">
        <w:rPr>
          <w:rFonts w:ascii="Arial" w:hAnsi="Arial" w:cs="Arial"/>
          <w:sz w:val="24"/>
          <w:szCs w:val="24"/>
          <w:lang w:val="en-US"/>
        </w:rPr>
        <w:t>ertificates status.</w:t>
      </w:r>
    </w:p>
    <w:p w14:paraId="518FAB58" w14:textId="0ADC2EB6" w:rsidR="004B56AA" w:rsidRPr="00010135" w:rsidRDefault="00B03DD2" w:rsidP="00AE4758">
      <w:pPr>
        <w:pStyle w:val="texto3"/>
      </w:pPr>
      <w:r w:rsidRPr="5191FDF8">
        <w:t>S</w:t>
      </w:r>
      <w:r w:rsidR="00523D71" w:rsidRPr="5191FDF8">
        <w:t>eller</w:t>
      </w:r>
      <w:r w:rsidR="004B56AA" w:rsidRPr="5191FDF8">
        <w:t xml:space="preserve"> shall commence operation of the </w:t>
      </w:r>
      <w:r w:rsidR="00EE4D05">
        <w:t>C</w:t>
      </w:r>
      <w:r w:rsidR="004B56AA" w:rsidRPr="5191FDF8">
        <w:t xml:space="preserve">ommissioning </w:t>
      </w:r>
      <w:r w:rsidR="0078600D" w:rsidRPr="5191FDF8">
        <w:t xml:space="preserve">software </w:t>
      </w:r>
      <w:r w:rsidR="004B56AA" w:rsidRPr="5191FDF8">
        <w:t xml:space="preserve">management system at least 30 (thirty) calendar days prior to receipt of the first </w:t>
      </w:r>
      <w:r w:rsidR="00FB7923">
        <w:t>C</w:t>
      </w:r>
      <w:r w:rsidR="004B56AA" w:rsidRPr="5191FDF8">
        <w:t xml:space="preserve">ommissionable </w:t>
      </w:r>
      <w:r w:rsidR="00FB7923">
        <w:t>I</w:t>
      </w:r>
      <w:r w:rsidR="004B56AA" w:rsidRPr="5191FDF8">
        <w:t xml:space="preserve">tem at construction </w:t>
      </w:r>
      <w:r w:rsidR="15F76B7C" w:rsidRPr="5191FDF8">
        <w:t>S</w:t>
      </w:r>
      <w:r w:rsidR="004B56AA" w:rsidRPr="5191FDF8">
        <w:t xml:space="preserve">ite. Before this date, the professionals responsible for this activity </w:t>
      </w:r>
      <w:r w:rsidR="00040F9F" w:rsidRPr="5191FDF8">
        <w:t xml:space="preserve">shall </w:t>
      </w:r>
      <w:r w:rsidR="004B56AA" w:rsidRPr="5191FDF8">
        <w:t>be mobilized and trained</w:t>
      </w:r>
      <w:r w:rsidR="00040F9F" w:rsidRPr="5191FDF8">
        <w:t>.</w:t>
      </w:r>
    </w:p>
    <w:p w14:paraId="65785392" w14:textId="518028D8" w:rsidR="004B56AA" w:rsidRPr="00010135" w:rsidRDefault="00B03DD2" w:rsidP="00AE4758">
      <w:pPr>
        <w:pStyle w:val="texto3"/>
        <w:rPr>
          <w:bCs w:val="0"/>
        </w:rPr>
      </w:pPr>
      <w:r>
        <w:t>S</w:t>
      </w:r>
      <w:r w:rsidR="00523D71">
        <w:t>eller</w:t>
      </w:r>
      <w:r w:rsidR="004B56AA" w:rsidRPr="00010135">
        <w:t xml:space="preserve"> shall </w:t>
      </w:r>
      <w:proofErr w:type="gramStart"/>
      <w:r w:rsidR="004B56AA" w:rsidRPr="00010135">
        <w:t>maintain</w:t>
      </w:r>
      <w:proofErr w:type="gramEnd"/>
      <w:r w:rsidR="004B56AA" w:rsidRPr="00010135">
        <w:t xml:space="preserve"> the </w:t>
      </w:r>
      <w:r w:rsidR="00BF3AC5">
        <w:t>C</w:t>
      </w:r>
      <w:r w:rsidR="004B56AA" w:rsidRPr="00010135">
        <w:t xml:space="preserve">ommissioning </w:t>
      </w:r>
      <w:r w:rsidR="00E52A9E" w:rsidRPr="00010135">
        <w:t xml:space="preserve">software </w:t>
      </w:r>
      <w:r w:rsidR="004B56AA" w:rsidRPr="00010135">
        <w:t xml:space="preserve">management system updated and compatible </w:t>
      </w:r>
      <w:r w:rsidR="00943D0B">
        <w:t xml:space="preserve">with </w:t>
      </w:r>
      <w:r w:rsidR="004B56AA" w:rsidRPr="00010135">
        <w:t xml:space="preserve">the physical progress of the </w:t>
      </w:r>
      <w:r w:rsidR="00943D0B">
        <w:t>C</w:t>
      </w:r>
      <w:r w:rsidR="004D5AC6">
        <w:t>ommissioning</w:t>
      </w:r>
      <w:r w:rsidR="004B56AA" w:rsidRPr="00010135">
        <w:t xml:space="preserve">. </w:t>
      </w:r>
      <w:r w:rsidR="004D5AC6">
        <w:t>The r</w:t>
      </w:r>
      <w:r w:rsidR="004B56AA" w:rsidRPr="00010135">
        <w:t xml:space="preserve">ecords </w:t>
      </w:r>
      <w:r w:rsidR="004D5AC6">
        <w:t>shall</w:t>
      </w:r>
      <w:r w:rsidR="004B56AA" w:rsidRPr="00010135">
        <w:t xml:space="preserve"> be displayed and certified by signatures of the person responsible for the task and </w:t>
      </w:r>
      <w:r>
        <w:t>S</w:t>
      </w:r>
      <w:r w:rsidR="00523D71">
        <w:t>eller</w:t>
      </w:r>
      <w:r w:rsidR="004B56AA" w:rsidRPr="00010135">
        <w:t>'s quality control</w:t>
      </w:r>
      <w:r w:rsidR="004220C8">
        <w:t>.</w:t>
      </w:r>
    </w:p>
    <w:p w14:paraId="18892156" w14:textId="23485085" w:rsidR="004B56AA" w:rsidRPr="00010135" w:rsidRDefault="004B56AA" w:rsidP="00AE4758">
      <w:pPr>
        <w:pStyle w:val="texto2"/>
        <w:rPr>
          <w:b/>
        </w:rPr>
      </w:pPr>
      <w:r w:rsidRPr="00AE4758">
        <w:rPr>
          <w:b/>
        </w:rPr>
        <w:t xml:space="preserve">Punch </w:t>
      </w:r>
      <w:r w:rsidR="00DA068D">
        <w:rPr>
          <w:b/>
        </w:rPr>
        <w:t>i</w:t>
      </w:r>
      <w:r w:rsidRPr="00AE4758">
        <w:rPr>
          <w:b/>
        </w:rPr>
        <w:t xml:space="preserve">tems </w:t>
      </w:r>
      <w:r w:rsidR="00DA068D">
        <w:rPr>
          <w:b/>
        </w:rPr>
        <w:t>c</w:t>
      </w:r>
      <w:r w:rsidRPr="00AE4758">
        <w:rPr>
          <w:b/>
        </w:rPr>
        <w:t>ontrol</w:t>
      </w:r>
    </w:p>
    <w:p w14:paraId="79B75694" w14:textId="79D25B8A" w:rsidR="004B56AA" w:rsidRPr="00010135" w:rsidRDefault="00B03DD2" w:rsidP="00AE4758">
      <w:pPr>
        <w:pStyle w:val="texto3"/>
        <w:rPr>
          <w:bCs w:val="0"/>
        </w:rPr>
      </w:pPr>
      <w:r>
        <w:t>S</w:t>
      </w:r>
      <w:r w:rsidR="00523D71">
        <w:t>eller</w:t>
      </w:r>
      <w:r w:rsidR="004B56AA" w:rsidRPr="00010135">
        <w:t xml:space="preserve"> shall use an electronic system to control all the pending issues identified during the </w:t>
      </w:r>
      <w:r w:rsidR="00B43E80">
        <w:t>S</w:t>
      </w:r>
      <w:r w:rsidR="004B56AA" w:rsidRPr="00010135">
        <w:t xml:space="preserve">cope of </w:t>
      </w:r>
      <w:r w:rsidR="00B43E80">
        <w:t>Supply</w:t>
      </w:r>
      <w:r w:rsidR="004B56AA" w:rsidRPr="00010135">
        <w:t xml:space="preserve"> so that, at any time, it is possible to obtain a single and reliable list of pending items of the project.</w:t>
      </w:r>
    </w:p>
    <w:p w14:paraId="107B29DD" w14:textId="33EFEB1D" w:rsidR="004B56AA" w:rsidRPr="00010135" w:rsidRDefault="00B03DD2" w:rsidP="00AE4758">
      <w:pPr>
        <w:pStyle w:val="texto3"/>
        <w:rPr>
          <w:bCs w:val="0"/>
        </w:rPr>
      </w:pPr>
      <w:r>
        <w:t>S</w:t>
      </w:r>
      <w:r w:rsidR="007C08D3">
        <w:t>eller</w:t>
      </w:r>
      <w:r w:rsidR="004B56AA" w:rsidRPr="00010135">
        <w:t xml:space="preserve"> shall keep the records and the progress </w:t>
      </w:r>
      <w:r w:rsidR="00910594">
        <w:t>of</w:t>
      </w:r>
      <w:r w:rsidR="009D0DE7">
        <w:t xml:space="preserve"> </w:t>
      </w:r>
      <w:r w:rsidR="004B56AA" w:rsidRPr="00010135">
        <w:t>punch items updated in its electronic system for punch items control.</w:t>
      </w:r>
    </w:p>
    <w:p w14:paraId="5C3423C9" w14:textId="7C437754" w:rsidR="004B56AA" w:rsidRPr="00010135" w:rsidRDefault="00B03DD2" w:rsidP="00AE4758">
      <w:pPr>
        <w:pStyle w:val="texto3"/>
        <w:rPr>
          <w:bCs w:val="0"/>
        </w:rPr>
      </w:pPr>
      <w:r>
        <w:t>S</w:t>
      </w:r>
      <w:r w:rsidR="007C08D3">
        <w:t>eller</w:t>
      </w:r>
      <w:r w:rsidR="004B56AA" w:rsidRPr="00010135">
        <w:t xml:space="preserve"> shall monitor and inform </w:t>
      </w:r>
      <w:r w:rsidR="006B727D">
        <w:t>B</w:t>
      </w:r>
      <w:r w:rsidR="007C08D3">
        <w:t>uyer</w:t>
      </w:r>
      <w:r w:rsidR="004B56AA" w:rsidRPr="00010135">
        <w:t xml:space="preserve"> about the progress of punch items resolution.</w:t>
      </w:r>
    </w:p>
    <w:p w14:paraId="19640246" w14:textId="48E540ED" w:rsidR="004B56AA" w:rsidRPr="00010135" w:rsidRDefault="004B56AA" w:rsidP="00AE4758">
      <w:pPr>
        <w:pStyle w:val="texto3"/>
        <w:rPr>
          <w:bCs w:val="0"/>
        </w:rPr>
      </w:pPr>
      <w:r w:rsidRPr="00010135">
        <w:t xml:space="preserve">In addition, </w:t>
      </w:r>
      <w:r w:rsidR="00B03DD2">
        <w:t>S</w:t>
      </w:r>
      <w:r w:rsidR="007C08D3">
        <w:t>eller</w:t>
      </w:r>
      <w:r w:rsidRPr="00010135">
        <w:t xml:space="preserve"> shall control and </w:t>
      </w:r>
      <w:r w:rsidR="00122812">
        <w:t xml:space="preserve">shall </w:t>
      </w:r>
      <w:r w:rsidRPr="00010135">
        <w:t xml:space="preserve">be able to obtain at any time of the project, a list including the status of treatment and/or response of open notations related to </w:t>
      </w:r>
      <w:r w:rsidR="00926AFE">
        <w:t>Unit</w:t>
      </w:r>
      <w:r w:rsidR="00926AFE" w:rsidRPr="00010135">
        <w:t xml:space="preserve">’s </w:t>
      </w:r>
      <w:r w:rsidRPr="00010135">
        <w:t>safety studies</w:t>
      </w:r>
      <w:r w:rsidR="006A47BF">
        <w:t xml:space="preserve"> </w:t>
      </w:r>
      <w:r w:rsidR="009C3E48">
        <w:t>(</w:t>
      </w:r>
      <w:r w:rsidR="006A47BF">
        <w:t>for</w:t>
      </w:r>
      <w:r w:rsidRPr="00010135">
        <w:t xml:space="preserve"> example,</w:t>
      </w:r>
      <w:r w:rsidR="006A47BF">
        <w:t xml:space="preserve"> but</w:t>
      </w:r>
      <w:r w:rsidRPr="00010135">
        <w:t xml:space="preserve"> not limited to: Preliminary Risk Analysis – APR and Hazard and Operability Studies – HAZOP</w:t>
      </w:r>
      <w:r w:rsidR="00CC45B1">
        <w:t>)</w:t>
      </w:r>
      <w:r w:rsidRPr="00010135">
        <w:t xml:space="preserve"> and </w:t>
      </w:r>
      <w:r w:rsidR="00B563A0">
        <w:t>related</w:t>
      </w:r>
      <w:r w:rsidR="00B563A0" w:rsidRPr="00010135">
        <w:t xml:space="preserve"> </w:t>
      </w:r>
      <w:r w:rsidRPr="00010135">
        <w:t xml:space="preserve">to non-conformities generated in </w:t>
      </w:r>
      <w:r w:rsidR="00AF187C">
        <w:t>a</w:t>
      </w:r>
      <w:r w:rsidRPr="00010135">
        <w:t xml:space="preserve">udits performed by </w:t>
      </w:r>
      <w:r w:rsidR="006B727D">
        <w:t>B</w:t>
      </w:r>
      <w:r w:rsidR="007C08D3">
        <w:t>uyer</w:t>
      </w:r>
      <w:r w:rsidRPr="00010135">
        <w:t>.</w:t>
      </w:r>
    </w:p>
    <w:p w14:paraId="62BC9AE6" w14:textId="77777777" w:rsidR="009A468D" w:rsidRPr="001239D1" w:rsidRDefault="004B56AA" w:rsidP="009A468D">
      <w:pPr>
        <w:pStyle w:val="texto3"/>
        <w:rPr>
          <w:bCs w:val="0"/>
        </w:rPr>
      </w:pPr>
      <w:r w:rsidRPr="00010135">
        <w:t xml:space="preserve">In addition, </w:t>
      </w:r>
      <w:r w:rsidR="00B03DD2">
        <w:t>S</w:t>
      </w:r>
      <w:r w:rsidR="007C08D3">
        <w:t>eller</w:t>
      </w:r>
      <w:r w:rsidRPr="00010135">
        <w:t xml:space="preserve"> shall control and </w:t>
      </w:r>
      <w:r w:rsidR="004220C8">
        <w:t>shall</w:t>
      </w:r>
      <w:r w:rsidR="004220C8" w:rsidRPr="00010135">
        <w:t xml:space="preserve"> </w:t>
      </w:r>
      <w:r w:rsidRPr="00010135">
        <w:t xml:space="preserve">be able to obtain, at any time of the project, a list containing the status of non-conformities relating </w:t>
      </w:r>
      <w:r w:rsidR="00CC0924">
        <w:t xml:space="preserve">to </w:t>
      </w:r>
      <w:r w:rsidRPr="00010135">
        <w:t xml:space="preserve">inspections carried out by Brazilian </w:t>
      </w:r>
      <w:r w:rsidR="00CC0924">
        <w:t>a</w:t>
      </w:r>
      <w:r w:rsidRPr="00010135">
        <w:t xml:space="preserve">uthorities (ANP, ANVISA, </w:t>
      </w:r>
      <w:r w:rsidR="00CC0924">
        <w:t>p</w:t>
      </w:r>
      <w:r w:rsidRPr="00010135">
        <w:t xml:space="preserve">ort </w:t>
      </w:r>
      <w:r w:rsidR="00CC0924">
        <w:t>a</w:t>
      </w:r>
      <w:r w:rsidRPr="00010135">
        <w:t xml:space="preserve">uthority, </w:t>
      </w:r>
      <w:proofErr w:type="spellStart"/>
      <w:r w:rsidRPr="00010135">
        <w:t>etc</w:t>
      </w:r>
      <w:proofErr w:type="spellEnd"/>
      <w:r w:rsidRPr="00010135">
        <w:t xml:space="preserve">), </w:t>
      </w:r>
      <w:r w:rsidR="00CC0924">
        <w:t>f</w:t>
      </w:r>
      <w:r w:rsidRPr="00010135">
        <w:t xml:space="preserve">lag </w:t>
      </w:r>
      <w:r w:rsidR="00CC0924">
        <w:t>s</w:t>
      </w:r>
      <w:r w:rsidRPr="00010135">
        <w:t>tate, Classification Society, etc.</w:t>
      </w:r>
    </w:p>
    <w:p w14:paraId="788F4843" w14:textId="77777777" w:rsidR="009A468D" w:rsidRPr="002C425F" w:rsidRDefault="009A468D" w:rsidP="009A468D">
      <w:pPr>
        <w:pStyle w:val="texto2"/>
        <w:ind w:left="720"/>
      </w:pPr>
      <w:r w:rsidRPr="000F3B60">
        <w:rPr>
          <w:b/>
        </w:rPr>
        <w:t xml:space="preserve">Equipment </w:t>
      </w:r>
      <w:r w:rsidRPr="001E67C3">
        <w:rPr>
          <w:b/>
        </w:rPr>
        <w:t>for use in explosive atmosphere inspection control</w:t>
      </w:r>
      <w:r>
        <w:rPr>
          <w:bCs/>
        </w:rPr>
        <w:t>.</w:t>
      </w:r>
    </w:p>
    <w:p w14:paraId="2BD422F5" w14:textId="77777777" w:rsidR="009A468D" w:rsidRDefault="009A468D" w:rsidP="009A468D">
      <w:pPr>
        <w:pStyle w:val="texto4"/>
        <w:numPr>
          <w:ilvl w:val="0"/>
          <w:numId w:val="0"/>
        </w:numPr>
        <w:ind w:left="567"/>
      </w:pPr>
      <w:r>
        <w:t>Seller shall prepare an inspection plan that ensures compliance with ANP's Ex equipment requirement:</w:t>
      </w:r>
    </w:p>
    <w:p w14:paraId="044DEB26" w14:textId="77777777" w:rsidR="009A468D" w:rsidRDefault="009A468D" w:rsidP="009A468D">
      <w:pPr>
        <w:pStyle w:val="texto4"/>
        <w:numPr>
          <w:ilvl w:val="0"/>
          <w:numId w:val="0"/>
        </w:numPr>
        <w:ind w:left="567"/>
        <w:rPr>
          <w:i/>
          <w:iCs/>
        </w:rPr>
      </w:pPr>
      <w:r>
        <w:lastRenderedPageBreak/>
        <w:t>“</w:t>
      </w:r>
      <w:r w:rsidRPr="00A02614">
        <w:rPr>
          <w:i/>
          <w:iCs/>
        </w:rPr>
        <w:t xml:space="preserve">Inspect, after commissioning, equipment designed for </w:t>
      </w:r>
      <w:r>
        <w:rPr>
          <w:i/>
          <w:iCs/>
        </w:rPr>
        <w:t xml:space="preserve">use in </w:t>
      </w:r>
      <w:r w:rsidRPr="00A02614">
        <w:rPr>
          <w:i/>
          <w:iCs/>
        </w:rPr>
        <w:t>explosive atmospheres, ensuring proper installation and that this equipment is suitable for the nature of the gas and its probability of occurrence (zone 0, 1 and 2)”</w:t>
      </w:r>
    </w:p>
    <w:p w14:paraId="3C42B1A0" w14:textId="77777777" w:rsidR="009A468D" w:rsidRDefault="009A468D" w:rsidP="009A468D">
      <w:pPr>
        <w:pStyle w:val="texto4"/>
        <w:numPr>
          <w:ilvl w:val="0"/>
          <w:numId w:val="0"/>
        </w:numPr>
        <w:ind w:left="567"/>
      </w:pPr>
      <w:r>
        <w:t>This plan shall be submitted for Petrobras appraisal and contain at least:</w:t>
      </w:r>
    </w:p>
    <w:p w14:paraId="65A51007" w14:textId="77777777" w:rsidR="009A468D" w:rsidRDefault="009A468D" w:rsidP="00FE53B1">
      <w:pPr>
        <w:pStyle w:val="texto4"/>
        <w:numPr>
          <w:ilvl w:val="3"/>
          <w:numId w:val="24"/>
        </w:numPr>
        <w:spacing w:after="0"/>
      </w:pPr>
      <w:r>
        <w:t xml:space="preserve">Ex inspection methodology, including inspection phases and equipment access </w:t>
      </w:r>
      <w:proofErr w:type="gramStart"/>
      <w:r>
        <w:t>control;</w:t>
      </w:r>
      <w:proofErr w:type="gramEnd"/>
    </w:p>
    <w:p w14:paraId="0864D2A2" w14:textId="77777777" w:rsidR="009A468D" w:rsidRDefault="009A468D" w:rsidP="00FE53B1">
      <w:pPr>
        <w:pStyle w:val="texto4"/>
        <w:numPr>
          <w:ilvl w:val="3"/>
          <w:numId w:val="24"/>
        </w:numPr>
        <w:spacing w:after="0"/>
      </w:pPr>
      <w:r>
        <w:t xml:space="preserve">Ex equipment list and </w:t>
      </w:r>
      <w:proofErr w:type="gramStart"/>
      <w:r>
        <w:t>certificates;</w:t>
      </w:r>
      <w:proofErr w:type="gramEnd"/>
    </w:p>
    <w:p w14:paraId="1EF14E85" w14:textId="77777777" w:rsidR="009A468D" w:rsidRDefault="009A468D" w:rsidP="00FE53B1">
      <w:pPr>
        <w:pStyle w:val="texto4"/>
        <w:numPr>
          <w:ilvl w:val="3"/>
          <w:numId w:val="24"/>
        </w:numPr>
        <w:spacing w:after="0"/>
      </w:pPr>
      <w:r>
        <w:t xml:space="preserve">Ex inspection form in compliance with IEC </w:t>
      </w:r>
      <w:proofErr w:type="gramStart"/>
      <w:r>
        <w:t>60079;</w:t>
      </w:r>
      <w:proofErr w:type="gramEnd"/>
    </w:p>
    <w:p w14:paraId="2A5E0A9A" w14:textId="77777777" w:rsidR="009A468D" w:rsidRDefault="009A468D" w:rsidP="00FE53B1">
      <w:pPr>
        <w:pStyle w:val="texto4"/>
        <w:numPr>
          <w:ilvl w:val="3"/>
          <w:numId w:val="24"/>
        </w:numPr>
        <w:spacing w:after="0"/>
      </w:pPr>
      <w:r>
        <w:t xml:space="preserve">Inspector shall be certified according to </w:t>
      </w:r>
      <w:proofErr w:type="spellStart"/>
      <w:r>
        <w:t>Personel</w:t>
      </w:r>
      <w:proofErr w:type="spellEnd"/>
      <w:r>
        <w:t xml:space="preserve"> Competence Certification Units “Ex”, based on IECEx OD </w:t>
      </w:r>
      <w:proofErr w:type="gramStart"/>
      <w:r>
        <w:t>504;</w:t>
      </w:r>
      <w:proofErr w:type="gramEnd"/>
    </w:p>
    <w:p w14:paraId="74C977F4" w14:textId="77777777" w:rsidR="009A468D" w:rsidRPr="00537390" w:rsidRDefault="009A468D" w:rsidP="00FE53B1">
      <w:pPr>
        <w:pStyle w:val="texto4"/>
        <w:numPr>
          <w:ilvl w:val="3"/>
          <w:numId w:val="24"/>
        </w:numPr>
        <w:spacing w:after="0"/>
      </w:pPr>
      <w:r>
        <w:t>Inspection control.</w:t>
      </w:r>
    </w:p>
    <w:p w14:paraId="0BF437E6" w14:textId="77777777" w:rsidR="001239D1" w:rsidRPr="00010135" w:rsidRDefault="001239D1" w:rsidP="00197AC1">
      <w:pPr>
        <w:pStyle w:val="texto3"/>
        <w:numPr>
          <w:ilvl w:val="0"/>
          <w:numId w:val="0"/>
        </w:numPr>
        <w:ind w:left="851"/>
        <w:rPr>
          <w:bCs w:val="0"/>
        </w:rPr>
      </w:pPr>
    </w:p>
    <w:p w14:paraId="451E541F" w14:textId="26D984C3" w:rsidR="004B56AA" w:rsidRPr="00010135" w:rsidRDefault="004B56AA" w:rsidP="004E79DA">
      <w:pPr>
        <w:pStyle w:val="Titulo1"/>
        <w:rPr>
          <w:b w:val="0"/>
          <w:lang w:val="en-US"/>
        </w:rPr>
      </w:pPr>
      <w:bookmarkStart w:id="19" w:name="_Toc209511511"/>
      <w:r w:rsidRPr="004E79DA">
        <w:t>CO</w:t>
      </w:r>
      <w:r w:rsidR="00DE5596">
        <w:rPr>
          <w:lang w:val="en-US"/>
        </w:rPr>
        <w:t>M</w:t>
      </w:r>
      <w:r w:rsidRPr="00010135">
        <w:rPr>
          <w:lang w:val="en-US"/>
        </w:rPr>
        <w:t>MISSIONING MATERIAL SUPPLY</w:t>
      </w:r>
      <w:bookmarkEnd w:id="19"/>
    </w:p>
    <w:p w14:paraId="6A1849EE" w14:textId="279595DC" w:rsidR="004B56AA" w:rsidRPr="00010135" w:rsidRDefault="00B03DD2" w:rsidP="00AE4758">
      <w:pPr>
        <w:pStyle w:val="texto2"/>
        <w:rPr>
          <w:bCs/>
        </w:rPr>
      </w:pPr>
      <w:r>
        <w:t>S</w:t>
      </w:r>
      <w:r w:rsidR="007C08D3">
        <w:rPr>
          <w:bCs/>
        </w:rPr>
        <w:t>eller</w:t>
      </w:r>
      <w:r w:rsidR="004B56AA" w:rsidRPr="00010135">
        <w:rPr>
          <w:bCs/>
        </w:rPr>
        <w:t xml:space="preserve"> shall supply all materials, consumables and resources for </w:t>
      </w:r>
      <w:r w:rsidR="00CC0924">
        <w:rPr>
          <w:bCs/>
        </w:rPr>
        <w:t>P</w:t>
      </w:r>
      <w:r w:rsidR="004B56AA" w:rsidRPr="00010135">
        <w:rPr>
          <w:bCs/>
        </w:rPr>
        <w:t>re-</w:t>
      </w:r>
      <w:r w:rsidR="00CC0924">
        <w:rPr>
          <w:bCs/>
        </w:rPr>
        <w:t>C</w:t>
      </w:r>
      <w:r w:rsidR="004B56AA" w:rsidRPr="00010135">
        <w:rPr>
          <w:bCs/>
        </w:rPr>
        <w:t xml:space="preserve">ommissioning, </w:t>
      </w:r>
      <w:r w:rsidR="00CC0924">
        <w:rPr>
          <w:bCs/>
        </w:rPr>
        <w:t>C</w:t>
      </w:r>
      <w:r w:rsidR="004B56AA" w:rsidRPr="00010135">
        <w:rPr>
          <w:bCs/>
        </w:rPr>
        <w:t>ommissioning, operation tests and start</w:t>
      </w:r>
      <w:r w:rsidR="00CC0924">
        <w:rPr>
          <w:bCs/>
        </w:rPr>
        <w:t>-</w:t>
      </w:r>
      <w:r w:rsidR="004B56AA" w:rsidRPr="00010135">
        <w:rPr>
          <w:bCs/>
        </w:rPr>
        <w:t>up.</w:t>
      </w:r>
    </w:p>
    <w:p w14:paraId="4A288D4D" w14:textId="253DEB35" w:rsidR="004B56AA" w:rsidRPr="00010135" w:rsidRDefault="00B03DD2" w:rsidP="00AE4758">
      <w:pPr>
        <w:pStyle w:val="texto2"/>
        <w:rPr>
          <w:bCs/>
        </w:rPr>
      </w:pPr>
      <w:r>
        <w:t>S</w:t>
      </w:r>
      <w:r w:rsidR="007C08D3">
        <w:rPr>
          <w:bCs/>
        </w:rPr>
        <w:t>eller</w:t>
      </w:r>
      <w:r w:rsidR="004B56AA" w:rsidRPr="00010135">
        <w:rPr>
          <w:bCs/>
        </w:rPr>
        <w:t xml:space="preserve">’s </w:t>
      </w:r>
      <w:r w:rsidR="00DB6E7F">
        <w:rPr>
          <w:bCs/>
        </w:rPr>
        <w:t>S</w:t>
      </w:r>
      <w:r w:rsidR="004B56AA" w:rsidRPr="00010135">
        <w:rPr>
          <w:bCs/>
        </w:rPr>
        <w:t xml:space="preserve">cope of </w:t>
      </w:r>
      <w:r w:rsidR="00DB6E7F">
        <w:rPr>
          <w:bCs/>
        </w:rPr>
        <w:t>S</w:t>
      </w:r>
      <w:r w:rsidR="004B56AA" w:rsidRPr="00010135">
        <w:rPr>
          <w:bCs/>
        </w:rPr>
        <w:t>upply regarding lubrication systems includes:</w:t>
      </w:r>
    </w:p>
    <w:p w14:paraId="43317064" w14:textId="72821FF6" w:rsidR="004B56AA" w:rsidRPr="00010135" w:rsidRDefault="004B56AA" w:rsidP="0093117F">
      <w:pPr>
        <w:pStyle w:val="texto3"/>
        <w:rPr>
          <w:bCs w:val="0"/>
        </w:rPr>
      </w:pPr>
      <w:r w:rsidRPr="00010135">
        <w:t xml:space="preserve">Mineral </w:t>
      </w:r>
      <w:r w:rsidR="009E4988">
        <w:t xml:space="preserve">and </w:t>
      </w:r>
      <w:r w:rsidR="002A1C8F">
        <w:t xml:space="preserve">synthetic </w:t>
      </w:r>
      <w:r w:rsidRPr="00010135">
        <w:t xml:space="preserve">lube oil to be used on compressors and turbo-generators lubrication systems, according to specifications provided by </w:t>
      </w:r>
      <w:r w:rsidR="0068317F" w:rsidRPr="0068317F">
        <w:t>Vendor</w:t>
      </w:r>
      <w:r w:rsidRPr="00010135">
        <w:t>.</w:t>
      </w:r>
    </w:p>
    <w:p w14:paraId="4A7855BF" w14:textId="764521B2" w:rsidR="004B56AA" w:rsidRPr="00010135" w:rsidRDefault="004B56AA" w:rsidP="0093117F">
      <w:pPr>
        <w:pStyle w:val="texto3"/>
        <w:rPr>
          <w:bCs w:val="0"/>
        </w:rPr>
      </w:pPr>
      <w:r w:rsidRPr="00010135">
        <w:t xml:space="preserve">All lube oil tanks </w:t>
      </w:r>
      <w:proofErr w:type="gramStart"/>
      <w:r w:rsidRPr="00010135">
        <w:t>fully</w:t>
      </w:r>
      <w:proofErr w:type="gramEnd"/>
      <w:r w:rsidRPr="00010135">
        <w:t xml:space="preserve"> loaded, plus 20% in storage drums</w:t>
      </w:r>
      <w:r w:rsidR="00941065">
        <w:t>,</w:t>
      </w:r>
      <w:r w:rsidRPr="00010135">
        <w:t xml:space="preserve"> at system transfer for each specific system. This requirement </w:t>
      </w:r>
      <w:r w:rsidR="004311C8">
        <w:t xml:space="preserve">of plus 20% </w:t>
      </w:r>
      <w:r w:rsidRPr="00010135">
        <w:t>is not applied to the main compressors and turbo generators mineral lube oil systems.</w:t>
      </w:r>
    </w:p>
    <w:p w14:paraId="13B230F0" w14:textId="4D2D793A" w:rsidR="004B56AA" w:rsidRPr="00010135" w:rsidRDefault="3EA30917" w:rsidP="0093117F">
      <w:pPr>
        <w:pStyle w:val="texto3"/>
      </w:pPr>
      <w:r w:rsidRPr="1A692706">
        <w:t xml:space="preserve">Flushing oil, temporary pump and all devices necessary to perform the flushing on the lube and hydraulic oil systems. The same fluid or lube oil defined on the </w:t>
      </w:r>
      <w:r w:rsidR="7103C465" w:rsidRPr="1A692706">
        <w:t>Vendor</w:t>
      </w:r>
      <w:r w:rsidRPr="1A692706">
        <w:t xml:space="preserve"> specifications for </w:t>
      </w:r>
      <w:r w:rsidR="693914F3" w:rsidRPr="1A692706">
        <w:t>e</w:t>
      </w:r>
      <w:r w:rsidRPr="1A692706">
        <w:t xml:space="preserve">quipment operation shall be considered for flushing </w:t>
      </w:r>
      <w:proofErr w:type="gramStart"/>
      <w:r w:rsidRPr="1A692706">
        <w:t>purpose</w:t>
      </w:r>
      <w:proofErr w:type="gramEnd"/>
      <w:r w:rsidRPr="1A692706">
        <w:t xml:space="preserve">. </w:t>
      </w:r>
    </w:p>
    <w:p w14:paraId="4029DF75" w14:textId="33D128C9" w:rsidR="004B56AA" w:rsidRPr="00010135" w:rsidRDefault="004B56AA" w:rsidP="0093117F">
      <w:pPr>
        <w:pStyle w:val="texto3"/>
        <w:rPr>
          <w:bCs w:val="0"/>
        </w:rPr>
      </w:pPr>
      <w:r w:rsidRPr="00010135">
        <w:t xml:space="preserve">A NAS analyzer shall be available in case of </w:t>
      </w:r>
      <w:r w:rsidR="006D7786">
        <w:t>o</w:t>
      </w:r>
      <w:r w:rsidRPr="00010135">
        <w:t xml:space="preserve">il NAS evaluation be required by </w:t>
      </w:r>
      <w:r w:rsidR="006B727D">
        <w:t>Vendor</w:t>
      </w:r>
      <w:r w:rsidRPr="00010135">
        <w:t xml:space="preserve"> as a flushing approval condition. </w:t>
      </w:r>
      <w:r w:rsidR="00B03DD2">
        <w:t>S</w:t>
      </w:r>
      <w:r w:rsidR="002D6C58">
        <w:t>eller</w:t>
      </w:r>
      <w:r w:rsidRPr="00010135">
        <w:t xml:space="preserve"> shall send oil samples to a certified </w:t>
      </w:r>
      <w:r w:rsidR="00F34702">
        <w:t>laboratory</w:t>
      </w:r>
      <w:r w:rsidR="00F34702" w:rsidRPr="00010135">
        <w:t xml:space="preserve"> </w:t>
      </w:r>
      <w:r w:rsidRPr="00010135">
        <w:t>for analysis and present reports to ensure oil NAS, water content and other parameters as needed.</w:t>
      </w:r>
    </w:p>
    <w:p w14:paraId="7A777942" w14:textId="7A1680DB" w:rsidR="004B56AA" w:rsidRPr="00010135" w:rsidRDefault="3EA30917" w:rsidP="0093117F">
      <w:pPr>
        <w:pStyle w:val="texto3"/>
      </w:pPr>
      <w:r w:rsidRPr="1A692706">
        <w:t xml:space="preserve">Lubricant and hydraulic oil analysis </w:t>
      </w:r>
      <w:proofErr w:type="gramStart"/>
      <w:r w:rsidRPr="1A692706">
        <w:t>in order to</w:t>
      </w:r>
      <w:proofErr w:type="gramEnd"/>
      <w:r w:rsidRPr="1A692706">
        <w:t xml:space="preserve"> ensure integrity of all oil features described on the oil </w:t>
      </w:r>
      <w:r w:rsidR="7103C465" w:rsidRPr="1A692706">
        <w:t>Vendor</w:t>
      </w:r>
      <w:r w:rsidRPr="1A692706">
        <w:t xml:space="preserve"> datasheet. Oil analysis shall be performed after flushing and </w:t>
      </w:r>
      <w:r w:rsidR="45128BF0" w:rsidRPr="1A692706">
        <w:t>e</w:t>
      </w:r>
      <w:r w:rsidRPr="1A692706">
        <w:t xml:space="preserve">quipment tests accomplished during the </w:t>
      </w:r>
      <w:r w:rsidR="00D96BFF">
        <w:t>C</w:t>
      </w:r>
      <w:r w:rsidRPr="1A692706">
        <w:t>ommissioning.</w:t>
      </w:r>
    </w:p>
    <w:p w14:paraId="74E37F46" w14:textId="70EDA019" w:rsidR="004B56AA" w:rsidRPr="004A2594" w:rsidRDefault="00B03DD2" w:rsidP="00AF7F53">
      <w:pPr>
        <w:pStyle w:val="texto2"/>
      </w:pPr>
      <w:r w:rsidRPr="004A2594">
        <w:t>S</w:t>
      </w:r>
      <w:r w:rsidR="002D6C58" w:rsidRPr="004A2594">
        <w:t>eller</w:t>
      </w:r>
      <w:r w:rsidR="000F7B73" w:rsidRPr="00AF7F53">
        <w:t xml:space="preserve"> shall provide</w:t>
      </w:r>
      <w:r w:rsidR="004B56AA" w:rsidRPr="004A2594">
        <w:t>, but not limited to</w:t>
      </w:r>
      <w:r w:rsidR="0089691C" w:rsidRPr="00AF7F53">
        <w:t>,</w:t>
      </w:r>
      <w:r w:rsidR="005573CC" w:rsidRPr="00AF7F53">
        <w:t xml:space="preserve"> h</w:t>
      </w:r>
      <w:r w:rsidR="004B56AA" w:rsidRPr="004A2594">
        <w:t xml:space="preserve">ydraulic fluids and </w:t>
      </w:r>
      <w:r w:rsidR="00D96BFF" w:rsidRPr="004A2594">
        <w:t>g</w:t>
      </w:r>
      <w:r w:rsidR="004B56AA" w:rsidRPr="004A2594">
        <w:t>rease</w:t>
      </w:r>
      <w:r w:rsidR="00892426" w:rsidRPr="004A2594">
        <w:t>.</w:t>
      </w:r>
      <w:r w:rsidR="004B56AA" w:rsidRPr="004A2594">
        <w:t xml:space="preserve"> All tanks </w:t>
      </w:r>
      <w:proofErr w:type="gramStart"/>
      <w:r w:rsidR="004B56AA" w:rsidRPr="004A2594">
        <w:t>fully</w:t>
      </w:r>
      <w:proofErr w:type="gramEnd"/>
      <w:r w:rsidR="004B56AA" w:rsidRPr="004A2594">
        <w:t xml:space="preserve"> loaded at </w:t>
      </w:r>
      <w:r w:rsidR="001546A7" w:rsidRPr="004A2594">
        <w:t>s</w:t>
      </w:r>
      <w:r w:rsidR="004B56AA" w:rsidRPr="004A2594">
        <w:t xml:space="preserve">ystem </w:t>
      </w:r>
      <w:r w:rsidR="001546A7" w:rsidRPr="004A2594">
        <w:t>t</w:t>
      </w:r>
      <w:r w:rsidR="004B56AA" w:rsidRPr="004A2594">
        <w:t>ransference for each specific system</w:t>
      </w:r>
      <w:r w:rsidR="008C6FEE" w:rsidRPr="004A2594">
        <w:t>.</w:t>
      </w:r>
    </w:p>
    <w:p w14:paraId="05CE88E0" w14:textId="4258BBC4" w:rsidR="008626E8" w:rsidRPr="004A2594" w:rsidRDefault="00737894" w:rsidP="0093117F">
      <w:pPr>
        <w:pStyle w:val="texto2"/>
      </w:pPr>
      <w:r w:rsidRPr="00AF7F53">
        <w:lastRenderedPageBreak/>
        <w:t>Seller shall provide, but not limited to, t</w:t>
      </w:r>
      <w:r w:rsidR="008626E8" w:rsidRPr="004A2594">
        <w:t xml:space="preserve">urbo generator </w:t>
      </w:r>
      <w:r w:rsidR="00DB1842" w:rsidRPr="004A2594">
        <w:t>firefig</w:t>
      </w:r>
      <w:r w:rsidR="00544441" w:rsidRPr="004A2594">
        <w:t>hting</w:t>
      </w:r>
      <w:r w:rsidR="00DB1842" w:rsidRPr="004A2594">
        <w:t xml:space="preserve"> </w:t>
      </w:r>
      <w:r w:rsidR="008626E8" w:rsidRPr="004A2594">
        <w:t>bottles recharge</w:t>
      </w:r>
      <w:r w:rsidR="00B76944" w:rsidRPr="00AF7F53">
        <w:t>.</w:t>
      </w:r>
      <w:r w:rsidR="008626E8" w:rsidRPr="004A2594">
        <w:t xml:space="preserve"> After turbo generators </w:t>
      </w:r>
      <w:r w:rsidR="00544441" w:rsidRPr="004A2594">
        <w:t xml:space="preserve">firefighting </w:t>
      </w:r>
      <w:r w:rsidR="008626E8" w:rsidRPr="004A2594">
        <w:t>systems tests</w:t>
      </w:r>
      <w:r w:rsidR="00AB1432" w:rsidRPr="00AF7F53">
        <w:t>,</w:t>
      </w:r>
      <w:r w:rsidR="008626E8" w:rsidRPr="004A2594">
        <w:t xml:space="preserve"> </w:t>
      </w:r>
      <w:r w:rsidR="00B03DD2" w:rsidRPr="004A2594">
        <w:t>S</w:t>
      </w:r>
      <w:r w:rsidR="002D6C58" w:rsidRPr="004A2594">
        <w:t>eller</w:t>
      </w:r>
      <w:r w:rsidR="008626E8" w:rsidRPr="004A2594">
        <w:t xml:space="preserve"> shall take into its account the </w:t>
      </w:r>
      <w:proofErr w:type="gramStart"/>
      <w:r w:rsidR="008626E8" w:rsidRPr="004A2594">
        <w:t>bottles recharge</w:t>
      </w:r>
      <w:proofErr w:type="gramEnd"/>
      <w:r w:rsidR="008626E8" w:rsidRPr="004A2594">
        <w:t>.</w:t>
      </w:r>
    </w:p>
    <w:p w14:paraId="5F3081E6" w14:textId="48FC9E72" w:rsidR="008626E8" w:rsidRPr="001958E0" w:rsidRDefault="00B03DD2" w:rsidP="0093117F">
      <w:pPr>
        <w:pStyle w:val="texto2"/>
        <w:rPr>
          <w:bCs/>
        </w:rPr>
      </w:pPr>
      <w:r w:rsidRPr="001958E0">
        <w:t>S</w:t>
      </w:r>
      <w:r w:rsidR="00CA7D64" w:rsidRPr="001958E0">
        <w:rPr>
          <w:bCs/>
        </w:rPr>
        <w:t>eller</w:t>
      </w:r>
      <w:r w:rsidR="008626E8" w:rsidRPr="001958E0">
        <w:rPr>
          <w:bCs/>
        </w:rPr>
        <w:t xml:space="preserve"> is responsible for the supply of electric power for all </w:t>
      </w:r>
      <w:r w:rsidR="001B199C" w:rsidRPr="00AF7F53">
        <w:rPr>
          <w:bCs/>
        </w:rPr>
        <w:t>S</w:t>
      </w:r>
      <w:r w:rsidR="008626E8" w:rsidRPr="00AF7F53">
        <w:rPr>
          <w:bCs/>
        </w:rPr>
        <w:t>cope</w:t>
      </w:r>
      <w:r w:rsidR="008626E8" w:rsidRPr="001958E0">
        <w:rPr>
          <w:bCs/>
        </w:rPr>
        <w:t xml:space="preserve"> of </w:t>
      </w:r>
      <w:r w:rsidR="00CB4207" w:rsidRPr="001958E0">
        <w:rPr>
          <w:bCs/>
        </w:rPr>
        <w:t>S</w:t>
      </w:r>
      <w:r w:rsidR="008626E8" w:rsidRPr="001958E0">
        <w:rPr>
          <w:bCs/>
        </w:rPr>
        <w:t>upply activities</w:t>
      </w:r>
      <w:r w:rsidR="00DE07A6" w:rsidRPr="001958E0">
        <w:rPr>
          <w:bCs/>
        </w:rPr>
        <w:t>.</w:t>
      </w:r>
    </w:p>
    <w:p w14:paraId="3C3DB9FF" w14:textId="16409DDE" w:rsidR="004D5AC6" w:rsidRPr="001958E0" w:rsidRDefault="00B03DD2" w:rsidP="0093117F">
      <w:pPr>
        <w:pStyle w:val="texto2"/>
        <w:rPr>
          <w:bCs/>
        </w:rPr>
      </w:pPr>
      <w:r w:rsidRPr="001958E0">
        <w:t>S</w:t>
      </w:r>
      <w:r w:rsidR="00CA7D64" w:rsidRPr="001958E0">
        <w:rPr>
          <w:bCs/>
        </w:rPr>
        <w:t>eller</w:t>
      </w:r>
      <w:r w:rsidR="008626E8" w:rsidRPr="001958E0">
        <w:rPr>
          <w:bCs/>
        </w:rPr>
        <w:t xml:space="preserve"> shall supply electrical load banks compatible with thermographic tests, </w:t>
      </w:r>
      <w:r w:rsidR="004D5AC6" w:rsidRPr="001958E0">
        <w:rPr>
          <w:bCs/>
        </w:rPr>
        <w:t>electrical generators tests and battery systems tests.</w:t>
      </w:r>
    </w:p>
    <w:p w14:paraId="2CB8A8CC" w14:textId="61281529" w:rsidR="008626E8" w:rsidRPr="001958E0" w:rsidRDefault="00B03DD2" w:rsidP="0093117F">
      <w:pPr>
        <w:pStyle w:val="texto2"/>
        <w:rPr>
          <w:bCs/>
        </w:rPr>
      </w:pPr>
      <w:r w:rsidRPr="001958E0">
        <w:t>S</w:t>
      </w:r>
      <w:r w:rsidR="00CA7D64" w:rsidRPr="001958E0">
        <w:rPr>
          <w:bCs/>
        </w:rPr>
        <w:t>eller</w:t>
      </w:r>
      <w:r w:rsidR="008626E8" w:rsidRPr="001958E0">
        <w:rPr>
          <w:bCs/>
        </w:rPr>
        <w:t xml:space="preserve"> shall be responsible for all temporary materials such as joints, gaskets, unions, additional supports, dummy spools, drain and vent valves and other materials needed for hydrostatic tests, as well as all other materials deemed necessary for construction, assembly, inspections and </w:t>
      </w:r>
      <w:r w:rsidR="002200FD" w:rsidRPr="00AF7F53">
        <w:rPr>
          <w:bCs/>
        </w:rPr>
        <w:t>C</w:t>
      </w:r>
      <w:r w:rsidR="008626E8" w:rsidRPr="001958E0">
        <w:rPr>
          <w:bCs/>
        </w:rPr>
        <w:t>ommissioning</w:t>
      </w:r>
      <w:r w:rsidR="004D5AC6" w:rsidRPr="001958E0">
        <w:rPr>
          <w:bCs/>
        </w:rPr>
        <w:t>.</w:t>
      </w:r>
    </w:p>
    <w:p w14:paraId="2EA42D27" w14:textId="4DD0E010" w:rsidR="008626E8" w:rsidRPr="001958E0" w:rsidRDefault="008626E8" w:rsidP="0093117F">
      <w:pPr>
        <w:pStyle w:val="texto2"/>
        <w:rPr>
          <w:bCs/>
        </w:rPr>
      </w:pPr>
      <w:r w:rsidRPr="001958E0">
        <w:t>All</w:t>
      </w:r>
      <w:r w:rsidR="004D5AC6" w:rsidRPr="001958E0">
        <w:rPr>
          <w:bCs/>
        </w:rPr>
        <w:t xml:space="preserve"> other</w:t>
      </w:r>
      <w:r w:rsidRPr="001958E0">
        <w:rPr>
          <w:bCs/>
        </w:rPr>
        <w:t xml:space="preserve"> </w:t>
      </w:r>
      <w:r w:rsidR="002200FD" w:rsidRPr="00AF7F53">
        <w:rPr>
          <w:bCs/>
        </w:rPr>
        <w:t>C</w:t>
      </w:r>
      <w:r w:rsidR="004D5AC6" w:rsidRPr="001958E0">
        <w:rPr>
          <w:bCs/>
        </w:rPr>
        <w:t xml:space="preserve">ommissioning </w:t>
      </w:r>
      <w:r w:rsidRPr="001958E0">
        <w:rPr>
          <w:bCs/>
        </w:rPr>
        <w:t xml:space="preserve">consumables necessary to carry out the </w:t>
      </w:r>
      <w:r w:rsidR="002200FD" w:rsidRPr="00AF7F53">
        <w:rPr>
          <w:bCs/>
        </w:rPr>
        <w:t>C</w:t>
      </w:r>
      <w:r w:rsidR="004D5AC6" w:rsidRPr="001958E0">
        <w:rPr>
          <w:bCs/>
        </w:rPr>
        <w:t xml:space="preserve">ommissioning </w:t>
      </w:r>
      <w:r w:rsidRPr="001958E0">
        <w:rPr>
          <w:bCs/>
        </w:rPr>
        <w:t xml:space="preserve">activities </w:t>
      </w:r>
      <w:r w:rsidR="004D5AC6" w:rsidRPr="001958E0">
        <w:rPr>
          <w:bCs/>
        </w:rPr>
        <w:t xml:space="preserve">shall </w:t>
      </w:r>
      <w:r w:rsidRPr="001958E0">
        <w:rPr>
          <w:bCs/>
        </w:rPr>
        <w:t xml:space="preserve">be considered </w:t>
      </w:r>
      <w:r w:rsidR="004D5AC6" w:rsidRPr="001958E0">
        <w:rPr>
          <w:bCs/>
        </w:rPr>
        <w:t xml:space="preserve">under </w:t>
      </w:r>
      <w:r w:rsidR="00B03DD2" w:rsidRPr="001958E0">
        <w:rPr>
          <w:bCs/>
        </w:rPr>
        <w:t>S</w:t>
      </w:r>
      <w:r w:rsidR="00CA7D64" w:rsidRPr="001958E0">
        <w:rPr>
          <w:bCs/>
        </w:rPr>
        <w:t>eller</w:t>
      </w:r>
      <w:r w:rsidR="004D5AC6" w:rsidRPr="001958E0">
        <w:rPr>
          <w:bCs/>
        </w:rPr>
        <w:t xml:space="preserve">’s </w:t>
      </w:r>
      <w:r w:rsidR="00A75C0A" w:rsidRPr="001958E0">
        <w:rPr>
          <w:bCs/>
        </w:rPr>
        <w:t>S</w:t>
      </w:r>
      <w:r w:rsidR="004D5AC6" w:rsidRPr="001958E0">
        <w:rPr>
          <w:bCs/>
        </w:rPr>
        <w:t xml:space="preserve">cope of </w:t>
      </w:r>
      <w:r w:rsidR="00A75C0A" w:rsidRPr="001958E0">
        <w:rPr>
          <w:bCs/>
        </w:rPr>
        <w:t>S</w:t>
      </w:r>
      <w:r w:rsidR="004D5AC6" w:rsidRPr="001958E0">
        <w:rPr>
          <w:bCs/>
        </w:rPr>
        <w:t>upply</w:t>
      </w:r>
      <w:r w:rsidR="002200FD" w:rsidRPr="00AF7F53">
        <w:rPr>
          <w:bCs/>
        </w:rPr>
        <w:t>.</w:t>
      </w:r>
    </w:p>
    <w:p w14:paraId="14DE37A0" w14:textId="23C83FC2" w:rsidR="008626E8" w:rsidRPr="00010135" w:rsidRDefault="004D5AC6" w:rsidP="004E79DA">
      <w:pPr>
        <w:pStyle w:val="Titulo1"/>
        <w:rPr>
          <w:b w:val="0"/>
          <w:lang w:val="en-US"/>
        </w:rPr>
      </w:pPr>
      <w:bookmarkStart w:id="20" w:name="_Toc209511512"/>
      <w:r w:rsidRPr="004E79DA">
        <w:t xml:space="preserve">COMMISSIONING </w:t>
      </w:r>
      <w:r w:rsidR="008626E8" w:rsidRPr="00010135">
        <w:rPr>
          <w:lang w:val="en-US"/>
        </w:rPr>
        <w:t>SPARE PARTS</w:t>
      </w:r>
      <w:bookmarkEnd w:id="20"/>
    </w:p>
    <w:p w14:paraId="6B57F30C" w14:textId="2F76064A" w:rsidR="008626E8" w:rsidRPr="00010135" w:rsidRDefault="00B03DD2" w:rsidP="00AF7F53">
      <w:pPr>
        <w:pStyle w:val="texto2"/>
        <w:rPr>
          <w:bCs/>
        </w:rPr>
      </w:pPr>
      <w:r>
        <w:t>S</w:t>
      </w:r>
      <w:r w:rsidR="00CA7D64">
        <w:rPr>
          <w:bCs/>
        </w:rPr>
        <w:t>eller</w:t>
      </w:r>
      <w:r w:rsidR="008626E8" w:rsidRPr="00010135">
        <w:rPr>
          <w:bCs/>
        </w:rPr>
        <w:t xml:space="preserve"> </w:t>
      </w:r>
      <w:r w:rsidR="004D5AC6">
        <w:rPr>
          <w:bCs/>
        </w:rPr>
        <w:t>shall</w:t>
      </w:r>
      <w:r w:rsidR="008626E8" w:rsidRPr="00010135">
        <w:rPr>
          <w:bCs/>
        </w:rPr>
        <w:t xml:space="preserve"> provide </w:t>
      </w:r>
      <w:r w:rsidR="00184FB4">
        <w:rPr>
          <w:bCs/>
        </w:rPr>
        <w:t>C</w:t>
      </w:r>
      <w:r w:rsidR="00D021C6">
        <w:rPr>
          <w:bCs/>
        </w:rPr>
        <w:t xml:space="preserve">ommissioning </w:t>
      </w:r>
      <w:r w:rsidR="00184FB4">
        <w:rPr>
          <w:bCs/>
        </w:rPr>
        <w:t>S</w:t>
      </w:r>
      <w:r w:rsidR="008626E8" w:rsidRPr="00010135">
        <w:rPr>
          <w:bCs/>
        </w:rPr>
        <w:t xml:space="preserve">pare </w:t>
      </w:r>
      <w:r w:rsidR="00184FB4">
        <w:rPr>
          <w:bCs/>
        </w:rPr>
        <w:t>P</w:t>
      </w:r>
      <w:r w:rsidR="008626E8" w:rsidRPr="00010135">
        <w:rPr>
          <w:bCs/>
        </w:rPr>
        <w:t xml:space="preserve">arts to perform all </w:t>
      </w:r>
      <w:r w:rsidR="00184FB4">
        <w:rPr>
          <w:bCs/>
        </w:rPr>
        <w:t>C</w:t>
      </w:r>
      <w:r w:rsidR="008626E8" w:rsidRPr="00010135">
        <w:rPr>
          <w:bCs/>
        </w:rPr>
        <w:t xml:space="preserve">ommissioning and </w:t>
      </w:r>
      <w:r w:rsidR="00D1778B">
        <w:rPr>
          <w:bCs/>
        </w:rPr>
        <w:t>S</w:t>
      </w:r>
      <w:r w:rsidR="008626E8" w:rsidRPr="00010135">
        <w:rPr>
          <w:bCs/>
        </w:rPr>
        <w:t>tart</w:t>
      </w:r>
      <w:r w:rsidR="00184FB4">
        <w:rPr>
          <w:bCs/>
        </w:rPr>
        <w:t>-</w:t>
      </w:r>
      <w:r w:rsidR="008626E8" w:rsidRPr="00010135">
        <w:rPr>
          <w:bCs/>
        </w:rPr>
        <w:t xml:space="preserve">up activities, as well as consumables for </w:t>
      </w:r>
      <w:r w:rsidR="00FB63DC">
        <w:rPr>
          <w:bCs/>
        </w:rPr>
        <w:t>C</w:t>
      </w:r>
      <w:r w:rsidR="008626E8" w:rsidRPr="00010135">
        <w:rPr>
          <w:bCs/>
        </w:rPr>
        <w:t>ommissioning</w:t>
      </w:r>
      <w:r w:rsidR="00170E8E">
        <w:rPr>
          <w:bCs/>
        </w:rPr>
        <w:t>, including:</w:t>
      </w:r>
    </w:p>
    <w:p w14:paraId="63CE411E" w14:textId="2FA4CB6B" w:rsidR="008626E8" w:rsidRPr="00010135" w:rsidRDefault="63AA0433" w:rsidP="00FE53B1">
      <w:pPr>
        <w:pStyle w:val="texto3"/>
        <w:numPr>
          <w:ilvl w:val="2"/>
          <w:numId w:val="22"/>
        </w:numPr>
      </w:pPr>
      <w:r w:rsidRPr="1A692706">
        <w:t xml:space="preserve">All consumables spare parts and special tools recommended by </w:t>
      </w:r>
      <w:r w:rsidR="49C6CDCA" w:rsidRPr="1A692706">
        <w:t>e</w:t>
      </w:r>
      <w:r w:rsidRPr="1A692706">
        <w:t xml:space="preserve">quipment and material </w:t>
      </w:r>
      <w:r w:rsidR="7103C465" w:rsidRPr="1A692706">
        <w:t>Vendor</w:t>
      </w:r>
      <w:r w:rsidRPr="1A692706">
        <w:t xml:space="preserve">s for the construction, testing, </w:t>
      </w:r>
      <w:r w:rsidR="00D24C95">
        <w:t>C</w:t>
      </w:r>
      <w:r w:rsidRPr="1A692706">
        <w:t xml:space="preserve">ommissioning, </w:t>
      </w:r>
      <w:r w:rsidR="00D24C95">
        <w:t>P</w:t>
      </w:r>
      <w:r w:rsidRPr="1A692706">
        <w:t>re-</w:t>
      </w:r>
      <w:r w:rsidR="00D24C95">
        <w:t>O</w:t>
      </w:r>
      <w:r w:rsidRPr="1A692706">
        <w:t xml:space="preserve">peration </w:t>
      </w:r>
      <w:r w:rsidR="00736F25">
        <w:t>&amp;</w:t>
      </w:r>
      <w:r w:rsidRPr="1A692706">
        <w:t xml:space="preserve"> </w:t>
      </w:r>
      <w:r w:rsidR="00736F25">
        <w:t>S</w:t>
      </w:r>
      <w:r w:rsidRPr="1A692706">
        <w:t>tart-</w:t>
      </w:r>
      <w:r w:rsidR="00736F25">
        <w:t>U</w:t>
      </w:r>
      <w:r w:rsidRPr="1A692706">
        <w:t>p phases</w:t>
      </w:r>
      <w:r w:rsidR="3E089FB2" w:rsidRPr="1A692706">
        <w:t xml:space="preserve"> up to the </w:t>
      </w:r>
      <w:r w:rsidR="009A468D">
        <w:t xml:space="preserve">Offshore Start-up Process. </w:t>
      </w:r>
    </w:p>
    <w:p w14:paraId="003B6A0F" w14:textId="43F71D00" w:rsidR="008626E8" w:rsidRPr="00010135" w:rsidRDefault="008626E8" w:rsidP="00FE53B1">
      <w:pPr>
        <w:pStyle w:val="texto3"/>
        <w:numPr>
          <w:ilvl w:val="2"/>
          <w:numId w:val="22"/>
        </w:numPr>
      </w:pPr>
      <w:r w:rsidRPr="00010135">
        <w:t xml:space="preserve">All special tools required for construction, </w:t>
      </w:r>
      <w:r w:rsidR="00105276">
        <w:t>P</w:t>
      </w:r>
      <w:r w:rsidRPr="00010135">
        <w:t>re-</w:t>
      </w:r>
      <w:r w:rsidR="00105276">
        <w:t>C</w:t>
      </w:r>
      <w:r w:rsidRPr="00010135">
        <w:t xml:space="preserve">ommissioning, </w:t>
      </w:r>
      <w:r w:rsidR="00105276">
        <w:t>C</w:t>
      </w:r>
      <w:r w:rsidRPr="00010135">
        <w:t>ommissioning</w:t>
      </w:r>
      <w:r w:rsidR="00170E8E">
        <w:t xml:space="preserve"> and all levels of maintenance and operation</w:t>
      </w:r>
      <w:r w:rsidRPr="00010135">
        <w:t>.</w:t>
      </w:r>
    </w:p>
    <w:p w14:paraId="5CDC64E9" w14:textId="2E6919B8" w:rsidR="00D021C6" w:rsidRPr="00D021C6" w:rsidRDefault="00D021C6" w:rsidP="0093117F">
      <w:pPr>
        <w:pStyle w:val="texto2"/>
        <w:rPr>
          <w:bCs/>
        </w:rPr>
      </w:pPr>
      <w:bookmarkStart w:id="21" w:name="_Hlk36214377"/>
      <w:r w:rsidRPr="00D021C6">
        <w:t xml:space="preserve">All spare parts and special tools for </w:t>
      </w:r>
      <w:r w:rsidR="00963287">
        <w:t>C</w:t>
      </w:r>
      <w:r w:rsidRPr="00D021C6">
        <w:t xml:space="preserve">ommissioning and startup shall be in accordance with </w:t>
      </w:r>
      <w:r w:rsidR="0054733C">
        <w:t>m</w:t>
      </w:r>
      <w:r w:rsidRPr="00D021C6">
        <w:t xml:space="preserve">anufacturers’ </w:t>
      </w:r>
      <w:r w:rsidRPr="00D021C6">
        <w:rPr>
          <w:bCs/>
        </w:rPr>
        <w:t>recommendation and Classification Society (C.S.) requirements.</w:t>
      </w:r>
    </w:p>
    <w:p w14:paraId="125F2E0E" w14:textId="078DA5C7" w:rsidR="00D021C6" w:rsidRDefault="42CF253C" w:rsidP="0093117F">
      <w:pPr>
        <w:pStyle w:val="texto2"/>
      </w:pPr>
      <w:r w:rsidRPr="1A692706">
        <w:t xml:space="preserve">All spare parts and special tools for </w:t>
      </w:r>
      <w:r w:rsidR="00811FB7">
        <w:t>C</w:t>
      </w:r>
      <w:r w:rsidRPr="1A692706">
        <w:t xml:space="preserve">ommissioning and </w:t>
      </w:r>
      <w:r w:rsidR="00D1778B">
        <w:t>S</w:t>
      </w:r>
      <w:r w:rsidRPr="1A692706">
        <w:t xml:space="preserve">tart-up shall be supplied along with the delivery of each piece of </w:t>
      </w:r>
      <w:r w:rsidR="2CAFB09C" w:rsidRPr="1A692706">
        <w:t>e</w:t>
      </w:r>
      <w:r w:rsidRPr="1A692706">
        <w:t xml:space="preserve">quipment at construction </w:t>
      </w:r>
      <w:r w:rsidR="5CA68F3B" w:rsidRPr="1A692706">
        <w:t>S</w:t>
      </w:r>
      <w:r w:rsidRPr="1A692706">
        <w:t>ite.</w:t>
      </w:r>
    </w:p>
    <w:p w14:paraId="6696E015" w14:textId="64CE2BE6" w:rsidR="00B450D2" w:rsidRPr="00010135" w:rsidRDefault="00B03DD2" w:rsidP="0093117F">
      <w:pPr>
        <w:pStyle w:val="texto2"/>
        <w:rPr>
          <w:bCs/>
        </w:rPr>
      </w:pPr>
      <w:bookmarkStart w:id="22" w:name="_Hlk36214456"/>
      <w:r>
        <w:t>S</w:t>
      </w:r>
      <w:r w:rsidR="00CA7D64">
        <w:rPr>
          <w:bCs/>
        </w:rPr>
        <w:t>eller</w:t>
      </w:r>
      <w:r w:rsidR="00B450D2" w:rsidRPr="00010135">
        <w:rPr>
          <w:bCs/>
        </w:rPr>
        <w:t xml:space="preserve"> shall keep properly preserved, identified and inventoried in the warehouse all spare parts and special tools for </w:t>
      </w:r>
      <w:r w:rsidR="0027546B">
        <w:rPr>
          <w:bCs/>
        </w:rPr>
        <w:t>C</w:t>
      </w:r>
      <w:r w:rsidR="00B450D2" w:rsidRPr="00010135">
        <w:rPr>
          <w:bCs/>
        </w:rPr>
        <w:t xml:space="preserve">ommissioning and </w:t>
      </w:r>
      <w:r w:rsidR="00D1778B">
        <w:rPr>
          <w:bCs/>
        </w:rPr>
        <w:t>S</w:t>
      </w:r>
      <w:r w:rsidR="00B450D2" w:rsidRPr="00010135">
        <w:rPr>
          <w:bCs/>
        </w:rPr>
        <w:t>tart-up.</w:t>
      </w:r>
    </w:p>
    <w:p w14:paraId="7500789B" w14:textId="78D8F4FB" w:rsidR="008626E8" w:rsidRPr="00010135" w:rsidRDefault="008626E8" w:rsidP="004E79DA">
      <w:pPr>
        <w:pStyle w:val="Titulo1"/>
        <w:rPr>
          <w:b w:val="0"/>
          <w:lang w:val="en-US"/>
        </w:rPr>
      </w:pPr>
      <w:bookmarkStart w:id="23" w:name="_Toc209511513"/>
      <w:bookmarkEnd w:id="21"/>
      <w:bookmarkEnd w:id="22"/>
      <w:r w:rsidRPr="004E79DA">
        <w:t>SUBSTANTIAL COMPLETION</w:t>
      </w:r>
      <w:bookmarkEnd w:id="23"/>
    </w:p>
    <w:p w14:paraId="5249B9F7" w14:textId="2BEF2DB3" w:rsidR="008626E8" w:rsidRPr="00010135" w:rsidRDefault="008626E8" w:rsidP="0093117F">
      <w:pPr>
        <w:pStyle w:val="texto2"/>
        <w:rPr>
          <w:b/>
        </w:rPr>
      </w:pPr>
      <w:r w:rsidRPr="0093117F">
        <w:rPr>
          <w:b/>
        </w:rPr>
        <w:t>SUBSTANTIAL COMPLETION CERTIFICATE</w:t>
      </w:r>
    </w:p>
    <w:p w14:paraId="11B8FCBA" w14:textId="601C9D23" w:rsidR="008626E8" w:rsidRPr="00010135" w:rsidRDefault="00444731" w:rsidP="0093117F">
      <w:pPr>
        <w:pStyle w:val="texto3"/>
        <w:rPr>
          <w:b/>
        </w:rPr>
      </w:pPr>
      <w:r w:rsidRPr="3022A54D">
        <w:lastRenderedPageBreak/>
        <w:t xml:space="preserve">The </w:t>
      </w:r>
      <w:r w:rsidR="00B33F31">
        <w:t xml:space="preserve">approval </w:t>
      </w:r>
      <w:r w:rsidRPr="3022A54D">
        <w:t xml:space="preserve">of the certificate of </w:t>
      </w:r>
      <w:r w:rsidR="000C639F">
        <w:t>S</w:t>
      </w:r>
      <w:r w:rsidRPr="3022A54D">
        <w:t xml:space="preserve">ubstantial </w:t>
      </w:r>
      <w:r w:rsidR="000C639F">
        <w:t>C</w:t>
      </w:r>
      <w:r w:rsidRPr="3022A54D">
        <w:t xml:space="preserve">ompletion by </w:t>
      </w:r>
      <w:r w:rsidR="006B727D" w:rsidRPr="3022A54D">
        <w:t>B</w:t>
      </w:r>
      <w:r w:rsidR="00CA7D64" w:rsidRPr="3022A54D">
        <w:t>uyer</w:t>
      </w:r>
      <w:r w:rsidRPr="3022A54D">
        <w:t xml:space="preserve"> is mandatory condition for </w:t>
      </w:r>
      <w:r w:rsidR="000C639F">
        <w:t>S</w:t>
      </w:r>
      <w:r w:rsidRPr="3022A54D">
        <w:t>ail</w:t>
      </w:r>
      <w:r w:rsidR="000C639F">
        <w:t xml:space="preserve"> </w:t>
      </w:r>
      <w:r w:rsidR="0037212E">
        <w:t>A</w:t>
      </w:r>
      <w:r w:rsidRPr="3022A54D">
        <w:t xml:space="preserve">way of the Unit from the </w:t>
      </w:r>
      <w:r w:rsidR="4276653B" w:rsidRPr="3022A54D">
        <w:t>I</w:t>
      </w:r>
      <w:r w:rsidRPr="3022A54D">
        <w:t xml:space="preserve">ntegration </w:t>
      </w:r>
      <w:r w:rsidR="275D9634" w:rsidRPr="3022A54D">
        <w:t>Y</w:t>
      </w:r>
      <w:r w:rsidRPr="3022A54D">
        <w:t>ard to the final location.</w:t>
      </w:r>
    </w:p>
    <w:p w14:paraId="2151A270" w14:textId="5A7E0821" w:rsidR="00444731" w:rsidRPr="00010135" w:rsidRDefault="00444731" w:rsidP="0093117F">
      <w:pPr>
        <w:pStyle w:val="texto3"/>
        <w:rPr>
          <w:b/>
        </w:rPr>
      </w:pPr>
      <w:r w:rsidRPr="00010135">
        <w:t>“Substantial Completion” shall mean that the following have occurred:</w:t>
      </w:r>
    </w:p>
    <w:p w14:paraId="74C1468D" w14:textId="77777777" w:rsidR="00E639A7" w:rsidRDefault="004779D5"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010135">
        <w:rPr>
          <w:rFonts w:ascii="Arial" w:hAnsi="Arial" w:cs="Arial"/>
          <w:bCs/>
          <w:sz w:val="24"/>
          <w:szCs w:val="24"/>
          <w:lang w:val="en-US"/>
        </w:rPr>
        <w:t xml:space="preserve">Mechanical Completion </w:t>
      </w:r>
      <w:r w:rsidR="00B97A23">
        <w:rPr>
          <w:rFonts w:ascii="Arial" w:hAnsi="Arial" w:cs="Arial"/>
          <w:bCs/>
          <w:sz w:val="24"/>
          <w:szCs w:val="24"/>
          <w:lang w:val="en-US"/>
        </w:rPr>
        <w:t xml:space="preserve">of </w:t>
      </w:r>
      <w:r w:rsidRPr="00010135">
        <w:rPr>
          <w:rFonts w:ascii="Arial" w:hAnsi="Arial" w:cs="Arial"/>
          <w:bCs/>
          <w:sz w:val="24"/>
          <w:szCs w:val="24"/>
          <w:lang w:val="en-US"/>
        </w:rPr>
        <w:t xml:space="preserve">the </w:t>
      </w:r>
      <w:r w:rsidR="006B727D">
        <w:rPr>
          <w:rFonts w:ascii="Arial" w:hAnsi="Arial" w:cs="Arial"/>
          <w:bCs/>
          <w:sz w:val="24"/>
          <w:szCs w:val="24"/>
          <w:lang w:val="en-US"/>
        </w:rPr>
        <w:t>Hull</w:t>
      </w:r>
      <w:r w:rsidR="00476EB3">
        <w:rPr>
          <w:rFonts w:ascii="Arial" w:hAnsi="Arial" w:cs="Arial"/>
          <w:bCs/>
          <w:sz w:val="24"/>
          <w:szCs w:val="24"/>
          <w:lang w:val="en-US"/>
        </w:rPr>
        <w:t xml:space="preserve">, </w:t>
      </w:r>
      <w:r w:rsidR="00184756">
        <w:rPr>
          <w:rFonts w:ascii="Arial" w:hAnsi="Arial" w:cs="Arial"/>
          <w:bCs/>
          <w:sz w:val="24"/>
          <w:szCs w:val="24"/>
          <w:lang w:val="en-US"/>
        </w:rPr>
        <w:t>M</w:t>
      </w:r>
      <w:r w:rsidRPr="00010135">
        <w:rPr>
          <w:rFonts w:ascii="Arial" w:hAnsi="Arial" w:cs="Arial"/>
          <w:bCs/>
          <w:sz w:val="24"/>
          <w:szCs w:val="24"/>
          <w:lang w:val="en-US"/>
        </w:rPr>
        <w:t>odules</w:t>
      </w:r>
      <w:r w:rsidR="00964F14">
        <w:rPr>
          <w:rFonts w:ascii="Arial" w:hAnsi="Arial" w:cs="Arial"/>
          <w:bCs/>
          <w:sz w:val="24"/>
          <w:szCs w:val="24"/>
          <w:lang w:val="en-US"/>
        </w:rPr>
        <w:t>,</w:t>
      </w:r>
      <w:r w:rsidRPr="00010135">
        <w:rPr>
          <w:rFonts w:ascii="Arial" w:hAnsi="Arial" w:cs="Arial"/>
          <w:bCs/>
          <w:sz w:val="24"/>
          <w:szCs w:val="24"/>
          <w:lang w:val="en-US"/>
        </w:rPr>
        <w:t xml:space="preserve"> systems and subsystems of the Unit has been achieved</w:t>
      </w:r>
      <w:r w:rsidR="005953B9">
        <w:rPr>
          <w:rFonts w:ascii="Arial" w:hAnsi="Arial" w:cs="Arial"/>
          <w:bCs/>
          <w:sz w:val="24"/>
          <w:szCs w:val="24"/>
          <w:lang w:val="en-US"/>
        </w:rPr>
        <w:t>.</w:t>
      </w:r>
      <w:r w:rsidR="00E639A7">
        <w:rPr>
          <w:rFonts w:ascii="Arial" w:hAnsi="Arial" w:cs="Arial"/>
          <w:bCs/>
          <w:sz w:val="24"/>
          <w:szCs w:val="24"/>
          <w:lang w:val="en-US"/>
        </w:rPr>
        <w:t xml:space="preserve"> </w:t>
      </w:r>
      <w:r w:rsidR="00E639A7" w:rsidRPr="005B79A7">
        <w:rPr>
          <w:rFonts w:ascii="Arial" w:hAnsi="Arial" w:cs="Arial"/>
          <w:bCs/>
          <w:sz w:val="24"/>
          <w:szCs w:val="24"/>
          <w:lang w:val="en-US"/>
        </w:rPr>
        <w:t xml:space="preserve">Buyer, under its sole discretion, may waive partially </w:t>
      </w:r>
      <w:r w:rsidR="00E639A7">
        <w:rPr>
          <w:rFonts w:ascii="Arial" w:hAnsi="Arial" w:cs="Arial"/>
          <w:bCs/>
          <w:sz w:val="24"/>
          <w:szCs w:val="24"/>
          <w:lang w:val="en-US"/>
        </w:rPr>
        <w:t>this requirement</w:t>
      </w:r>
      <w:r w:rsidR="00E639A7" w:rsidRPr="005B79A7">
        <w:rPr>
          <w:rFonts w:ascii="Arial" w:hAnsi="Arial" w:cs="Arial"/>
          <w:bCs/>
          <w:sz w:val="24"/>
          <w:szCs w:val="24"/>
          <w:lang w:val="en-US"/>
        </w:rPr>
        <w:t xml:space="preserve"> based on justification presented by Seller.</w:t>
      </w:r>
    </w:p>
    <w:p w14:paraId="35BC9592" w14:textId="77777777" w:rsidR="00E639A7" w:rsidRDefault="00E639A7"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 xml:space="preserve">Habitability Preliminary Acceptance </w:t>
      </w:r>
      <w:proofErr w:type="gramStart"/>
      <w:r>
        <w:rPr>
          <w:rFonts w:ascii="Arial" w:hAnsi="Arial" w:cs="Arial"/>
          <w:bCs/>
          <w:sz w:val="24"/>
          <w:szCs w:val="24"/>
          <w:lang w:val="en-US"/>
        </w:rPr>
        <w:t>Certificate</w:t>
      </w:r>
      <w:r w:rsidRPr="007661DC">
        <w:rPr>
          <w:rFonts w:ascii="Arial" w:hAnsi="Arial" w:cs="Arial"/>
          <w:bCs/>
          <w:sz w:val="24"/>
          <w:szCs w:val="24"/>
          <w:lang w:val="en-US"/>
        </w:rPr>
        <w:t xml:space="preserve">  issued</w:t>
      </w:r>
      <w:proofErr w:type="gramEnd"/>
      <w:r w:rsidRPr="007661DC">
        <w:rPr>
          <w:rFonts w:ascii="Arial" w:hAnsi="Arial" w:cs="Arial"/>
          <w:bCs/>
          <w:sz w:val="24"/>
          <w:szCs w:val="24"/>
          <w:lang w:val="en-US"/>
        </w:rPr>
        <w:t xml:space="preserve"> by </w:t>
      </w:r>
      <w:r>
        <w:rPr>
          <w:rFonts w:ascii="Arial" w:hAnsi="Arial" w:cs="Arial"/>
          <w:bCs/>
          <w:sz w:val="24"/>
          <w:szCs w:val="24"/>
          <w:lang w:val="en-US"/>
        </w:rPr>
        <w:t xml:space="preserve">Seller and approved by </w:t>
      </w:r>
      <w:proofErr w:type="gramStart"/>
      <w:r w:rsidRPr="007661DC">
        <w:rPr>
          <w:rFonts w:ascii="Arial" w:hAnsi="Arial" w:cs="Arial"/>
          <w:bCs/>
          <w:sz w:val="24"/>
          <w:szCs w:val="24"/>
          <w:lang w:val="en-US"/>
        </w:rPr>
        <w:t>Buyer</w:t>
      </w:r>
      <w:r>
        <w:rPr>
          <w:rFonts w:ascii="Arial" w:hAnsi="Arial" w:cs="Arial"/>
          <w:bCs/>
          <w:sz w:val="24"/>
          <w:szCs w:val="24"/>
          <w:lang w:val="en-US"/>
        </w:rPr>
        <w:t>;</w:t>
      </w:r>
      <w:proofErr w:type="gramEnd"/>
    </w:p>
    <w:p w14:paraId="0B1F1CAD" w14:textId="1FB3EAE5" w:rsidR="00BB7C90" w:rsidRPr="00292358" w:rsidRDefault="00E639A7"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292358">
        <w:rPr>
          <w:rFonts w:ascii="Arial" w:hAnsi="Arial" w:cs="Arial"/>
          <w:bCs/>
          <w:sz w:val="24"/>
          <w:szCs w:val="24"/>
          <w:lang w:val="en-US"/>
        </w:rPr>
        <w:t xml:space="preserve">Onshore Scope Preliminary Acceptance Certificate issued by Seller and approved by </w:t>
      </w:r>
      <w:proofErr w:type="gramStart"/>
      <w:r w:rsidRPr="00292358">
        <w:rPr>
          <w:rFonts w:ascii="Arial" w:hAnsi="Arial" w:cs="Arial"/>
          <w:bCs/>
          <w:sz w:val="24"/>
          <w:szCs w:val="24"/>
          <w:lang w:val="en-US"/>
        </w:rPr>
        <w:t>Buyer</w:t>
      </w:r>
      <w:r>
        <w:rPr>
          <w:rFonts w:ascii="Arial" w:hAnsi="Arial" w:cs="Arial"/>
          <w:bCs/>
          <w:sz w:val="24"/>
          <w:szCs w:val="24"/>
          <w:lang w:val="en-US"/>
        </w:rPr>
        <w:t>;</w:t>
      </w:r>
      <w:proofErr w:type="gramEnd"/>
    </w:p>
    <w:p w14:paraId="38381004" w14:textId="3DF56134" w:rsidR="004779D5" w:rsidRPr="00010135" w:rsidRDefault="00D8731B"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S</w:t>
      </w:r>
      <w:r w:rsidR="004779D5" w:rsidRPr="00010135">
        <w:rPr>
          <w:rFonts w:ascii="Arial" w:hAnsi="Arial" w:cs="Arial"/>
          <w:bCs/>
          <w:sz w:val="24"/>
          <w:szCs w:val="24"/>
          <w:lang w:val="en-US"/>
        </w:rPr>
        <w:t xml:space="preserve">ystem </w:t>
      </w:r>
      <w:r>
        <w:rPr>
          <w:rFonts w:ascii="Arial" w:hAnsi="Arial" w:cs="Arial"/>
          <w:bCs/>
          <w:sz w:val="24"/>
          <w:szCs w:val="24"/>
          <w:lang w:val="en-US"/>
        </w:rPr>
        <w:t>T</w:t>
      </w:r>
      <w:r w:rsidR="004779D5" w:rsidRPr="00010135">
        <w:rPr>
          <w:rFonts w:ascii="Arial" w:hAnsi="Arial" w:cs="Arial"/>
          <w:bCs/>
          <w:sz w:val="24"/>
          <w:szCs w:val="24"/>
          <w:lang w:val="en-US"/>
        </w:rPr>
        <w:t xml:space="preserve">ransfer </w:t>
      </w:r>
      <w:r>
        <w:rPr>
          <w:rFonts w:ascii="Arial" w:hAnsi="Arial" w:cs="Arial"/>
          <w:bCs/>
          <w:sz w:val="24"/>
          <w:szCs w:val="24"/>
          <w:lang w:val="en-US"/>
        </w:rPr>
        <w:t>C</w:t>
      </w:r>
      <w:r w:rsidR="004779D5" w:rsidRPr="00010135">
        <w:rPr>
          <w:rFonts w:ascii="Arial" w:hAnsi="Arial" w:cs="Arial"/>
          <w:bCs/>
          <w:sz w:val="24"/>
          <w:szCs w:val="24"/>
          <w:lang w:val="en-US"/>
        </w:rPr>
        <w:t xml:space="preserve">ertificates have been </w:t>
      </w:r>
      <w:r w:rsidR="00E639A7">
        <w:rPr>
          <w:rFonts w:ascii="Arial" w:hAnsi="Arial" w:cs="Arial"/>
          <w:bCs/>
          <w:sz w:val="24"/>
          <w:szCs w:val="24"/>
          <w:lang w:val="en-US"/>
        </w:rPr>
        <w:t xml:space="preserve">issued </w:t>
      </w:r>
      <w:r w:rsidR="004779D5" w:rsidRPr="00010135">
        <w:rPr>
          <w:rFonts w:ascii="Arial" w:hAnsi="Arial" w:cs="Arial"/>
          <w:bCs/>
          <w:sz w:val="24"/>
          <w:szCs w:val="24"/>
          <w:lang w:val="en-US"/>
        </w:rPr>
        <w:t xml:space="preserve">by </w:t>
      </w:r>
      <w:proofErr w:type="gramStart"/>
      <w:r w:rsidR="00B03DD2">
        <w:rPr>
          <w:rFonts w:ascii="Arial" w:hAnsi="Arial" w:cs="Arial"/>
          <w:bCs/>
          <w:sz w:val="24"/>
          <w:szCs w:val="24"/>
          <w:lang w:val="en-US"/>
        </w:rPr>
        <w:t>S</w:t>
      </w:r>
      <w:r w:rsidR="00CA7D64">
        <w:rPr>
          <w:rFonts w:ascii="Arial" w:hAnsi="Arial" w:cs="Arial"/>
          <w:bCs/>
          <w:sz w:val="24"/>
          <w:szCs w:val="24"/>
          <w:lang w:val="en-US"/>
        </w:rPr>
        <w:t>eller</w:t>
      </w:r>
      <w:r w:rsidR="00E639A7">
        <w:rPr>
          <w:rFonts w:ascii="Arial" w:hAnsi="Arial" w:cs="Arial"/>
          <w:bCs/>
          <w:sz w:val="24"/>
          <w:szCs w:val="24"/>
          <w:lang w:val="en-US"/>
        </w:rPr>
        <w:t>,</w:t>
      </w:r>
      <w:r w:rsidR="00D30A9A">
        <w:rPr>
          <w:rFonts w:ascii="Arial" w:hAnsi="Arial" w:cs="Arial"/>
          <w:bCs/>
          <w:sz w:val="24"/>
          <w:szCs w:val="24"/>
          <w:lang w:val="en-US"/>
        </w:rPr>
        <w:t xml:space="preserve"> </w:t>
      </w:r>
      <w:r w:rsidR="004779D5" w:rsidRPr="00010135">
        <w:rPr>
          <w:rFonts w:ascii="Arial" w:hAnsi="Arial" w:cs="Arial"/>
          <w:bCs/>
          <w:sz w:val="24"/>
          <w:szCs w:val="24"/>
          <w:lang w:val="en-US"/>
        </w:rPr>
        <w:t xml:space="preserve"> subscribed</w:t>
      </w:r>
      <w:proofErr w:type="gramEnd"/>
      <w:r w:rsidR="004779D5" w:rsidRPr="00010135">
        <w:rPr>
          <w:rFonts w:ascii="Arial" w:hAnsi="Arial" w:cs="Arial"/>
          <w:bCs/>
          <w:sz w:val="24"/>
          <w:szCs w:val="24"/>
          <w:lang w:val="en-US"/>
        </w:rPr>
        <w:t xml:space="preserve"> by the Operation Contract representative</w:t>
      </w:r>
      <w:r w:rsidR="00E10F25">
        <w:rPr>
          <w:rFonts w:ascii="Arial" w:hAnsi="Arial" w:cs="Arial"/>
          <w:bCs/>
          <w:sz w:val="24"/>
          <w:szCs w:val="24"/>
          <w:lang w:val="en-US"/>
        </w:rPr>
        <w:t xml:space="preserve">, and </w:t>
      </w:r>
      <w:r w:rsidR="00E10F25" w:rsidRPr="009F6DE1">
        <w:rPr>
          <w:rFonts w:ascii="Arial" w:hAnsi="Arial" w:cs="Arial"/>
          <w:bCs/>
          <w:sz w:val="24"/>
          <w:szCs w:val="24"/>
          <w:lang w:val="en"/>
        </w:rPr>
        <w:t>a</w:t>
      </w:r>
      <w:r w:rsidR="00E10F25">
        <w:rPr>
          <w:rFonts w:ascii="Arial" w:hAnsi="Arial" w:cs="Arial"/>
          <w:bCs/>
          <w:sz w:val="24"/>
          <w:szCs w:val="24"/>
          <w:lang w:val="en"/>
        </w:rPr>
        <w:t>pproved</w:t>
      </w:r>
      <w:r w:rsidR="00E10F25" w:rsidRPr="009F6DE1">
        <w:rPr>
          <w:rFonts w:ascii="Arial" w:hAnsi="Arial" w:cs="Arial"/>
          <w:bCs/>
          <w:sz w:val="24"/>
          <w:szCs w:val="24"/>
          <w:lang w:val="en"/>
        </w:rPr>
        <w:t xml:space="preserve"> by Buyer</w:t>
      </w:r>
      <w:r w:rsidR="00E10F25">
        <w:rPr>
          <w:rFonts w:ascii="Arial" w:hAnsi="Arial" w:cs="Arial"/>
          <w:bCs/>
          <w:sz w:val="24"/>
          <w:szCs w:val="24"/>
          <w:lang w:val="en"/>
        </w:rPr>
        <w:t xml:space="preserve">, </w:t>
      </w:r>
      <w:r w:rsidR="00E10F25" w:rsidRPr="009F6DE1">
        <w:rPr>
          <w:rFonts w:ascii="Arial" w:hAnsi="Arial" w:cs="Arial"/>
          <w:bCs/>
          <w:sz w:val="24"/>
          <w:szCs w:val="24"/>
          <w:lang w:val="en"/>
        </w:rPr>
        <w:t xml:space="preserve">for the systems defined in the system transfer plan agreed between </w:t>
      </w:r>
      <w:r w:rsidR="00E10F25">
        <w:rPr>
          <w:rFonts w:ascii="Arial" w:hAnsi="Arial" w:cs="Arial"/>
          <w:bCs/>
          <w:sz w:val="24"/>
          <w:szCs w:val="24"/>
          <w:lang w:val="en"/>
        </w:rPr>
        <w:t>P</w:t>
      </w:r>
      <w:r w:rsidR="00E10F25" w:rsidRPr="009F6DE1">
        <w:rPr>
          <w:rFonts w:ascii="Arial" w:hAnsi="Arial" w:cs="Arial"/>
          <w:bCs/>
          <w:sz w:val="24"/>
          <w:szCs w:val="24"/>
          <w:lang w:val="en"/>
        </w:rPr>
        <w:t>arties</w:t>
      </w:r>
      <w:r w:rsidR="004779D5" w:rsidRPr="00010135">
        <w:rPr>
          <w:rFonts w:ascii="Arial" w:hAnsi="Arial" w:cs="Arial"/>
          <w:bCs/>
          <w:sz w:val="24"/>
          <w:szCs w:val="24"/>
          <w:lang w:val="en-US"/>
        </w:rPr>
        <w:t xml:space="preserve"> (Note</w:t>
      </w:r>
      <w:r w:rsidR="008E4F6C">
        <w:rPr>
          <w:rFonts w:ascii="Arial" w:hAnsi="Arial" w:cs="Arial"/>
          <w:bCs/>
          <w:sz w:val="24"/>
          <w:szCs w:val="24"/>
          <w:lang w:val="en-US"/>
        </w:rPr>
        <w:t>s</w:t>
      </w:r>
      <w:r w:rsidR="004779D5" w:rsidRPr="00010135">
        <w:rPr>
          <w:rFonts w:ascii="Arial" w:hAnsi="Arial" w:cs="Arial"/>
          <w:bCs/>
          <w:sz w:val="24"/>
          <w:szCs w:val="24"/>
          <w:lang w:val="en-US"/>
        </w:rPr>
        <w:t xml:space="preserve"> 1</w:t>
      </w:r>
      <w:r w:rsidR="00975904" w:rsidRPr="00010135">
        <w:rPr>
          <w:rFonts w:ascii="Arial" w:hAnsi="Arial" w:cs="Arial"/>
          <w:bCs/>
          <w:sz w:val="24"/>
          <w:szCs w:val="24"/>
          <w:lang w:val="en-US"/>
        </w:rPr>
        <w:t xml:space="preserve"> and 2</w:t>
      </w:r>
      <w:r w:rsidR="004779D5" w:rsidRPr="00010135">
        <w:rPr>
          <w:rFonts w:ascii="Arial" w:hAnsi="Arial" w:cs="Arial"/>
          <w:bCs/>
          <w:sz w:val="24"/>
          <w:szCs w:val="24"/>
          <w:lang w:val="en-US"/>
        </w:rPr>
        <w:t>)</w:t>
      </w:r>
      <w:r w:rsidR="00F76B02">
        <w:rPr>
          <w:rFonts w:ascii="Arial" w:hAnsi="Arial" w:cs="Arial"/>
          <w:bCs/>
          <w:sz w:val="24"/>
          <w:szCs w:val="24"/>
          <w:lang w:val="en-US"/>
        </w:rPr>
        <w:t xml:space="preserve">, </w:t>
      </w:r>
      <w:r w:rsidR="00E10F25">
        <w:rPr>
          <w:rFonts w:ascii="Arial" w:hAnsi="Arial" w:cs="Arial"/>
          <w:bCs/>
          <w:sz w:val="24"/>
          <w:szCs w:val="24"/>
          <w:lang w:val="en"/>
        </w:rPr>
        <w:t>which</w:t>
      </w:r>
      <w:r w:rsidR="00E10F25" w:rsidRPr="009F6DE1">
        <w:rPr>
          <w:rFonts w:ascii="Arial" w:hAnsi="Arial" w:cs="Arial"/>
          <w:bCs/>
          <w:sz w:val="24"/>
          <w:szCs w:val="24"/>
          <w:lang w:val="en"/>
        </w:rPr>
        <w:t xml:space="preserve"> must include at least</w:t>
      </w:r>
      <w:r w:rsidR="00BF2A96">
        <w:rPr>
          <w:rFonts w:ascii="Arial" w:hAnsi="Arial" w:cs="Arial"/>
          <w:bCs/>
          <w:sz w:val="24"/>
          <w:szCs w:val="24"/>
          <w:lang w:val="en-US"/>
        </w:rPr>
        <w:t>:</w:t>
      </w:r>
    </w:p>
    <w:p w14:paraId="394A533D" w14:textId="30746707" w:rsidR="00E10F25" w:rsidRDefault="00E10F25" w:rsidP="00FE53B1">
      <w:pPr>
        <w:pStyle w:val="PargrafodaLista"/>
        <w:numPr>
          <w:ilvl w:val="1"/>
          <w:numId w:val="9"/>
        </w:numPr>
        <w:spacing w:after="240" w:line="240" w:lineRule="auto"/>
        <w:ind w:left="1701" w:hanging="425"/>
        <w:contextualSpacing w:val="0"/>
        <w:jc w:val="both"/>
        <w:rPr>
          <w:rFonts w:ascii="Arial" w:hAnsi="Arial" w:cs="Arial"/>
          <w:bCs/>
          <w:sz w:val="24"/>
          <w:szCs w:val="24"/>
          <w:lang w:val="en-US"/>
        </w:rPr>
      </w:pPr>
      <w:r w:rsidRPr="00E10F25">
        <w:rPr>
          <w:rFonts w:ascii="Arial" w:hAnsi="Arial" w:cs="Arial"/>
          <w:bCs/>
          <w:sz w:val="24"/>
          <w:szCs w:val="24"/>
          <w:lang w:val="en-US"/>
        </w:rPr>
        <w:t xml:space="preserve"> </w:t>
      </w:r>
      <w:r w:rsidRPr="008411C1">
        <w:rPr>
          <w:rFonts w:ascii="Arial" w:hAnsi="Arial" w:cs="Arial"/>
          <w:bCs/>
          <w:sz w:val="24"/>
          <w:szCs w:val="24"/>
          <w:lang w:val="en-US"/>
        </w:rPr>
        <w:t xml:space="preserve">65% of all systems/subsystems (including mooring and pull-in systems) in case the last integration yard is not in </w:t>
      </w:r>
      <w:proofErr w:type="gramStart"/>
      <w:r w:rsidRPr="008411C1">
        <w:rPr>
          <w:rFonts w:ascii="Arial" w:hAnsi="Arial" w:cs="Arial"/>
          <w:bCs/>
          <w:sz w:val="24"/>
          <w:szCs w:val="24"/>
          <w:lang w:val="en-US"/>
        </w:rPr>
        <w:t>Brazil;</w:t>
      </w:r>
      <w:proofErr w:type="gramEnd"/>
    </w:p>
    <w:p w14:paraId="7368267F" w14:textId="3CB52B30" w:rsidR="00E10F25" w:rsidRDefault="00E10F25" w:rsidP="00FE53B1">
      <w:pPr>
        <w:pStyle w:val="PargrafodaLista"/>
        <w:numPr>
          <w:ilvl w:val="1"/>
          <w:numId w:val="9"/>
        </w:numPr>
        <w:spacing w:after="240" w:line="240" w:lineRule="auto"/>
        <w:ind w:left="1701" w:hanging="425"/>
        <w:contextualSpacing w:val="0"/>
        <w:jc w:val="both"/>
        <w:rPr>
          <w:rFonts w:ascii="Arial" w:hAnsi="Arial" w:cs="Arial"/>
          <w:bCs/>
          <w:sz w:val="24"/>
          <w:szCs w:val="24"/>
          <w:lang w:val="en-US"/>
        </w:rPr>
      </w:pPr>
      <w:r w:rsidRPr="00E36358">
        <w:rPr>
          <w:rFonts w:ascii="Arial" w:hAnsi="Arial" w:cs="Arial"/>
          <w:bCs/>
          <w:sz w:val="24"/>
          <w:szCs w:val="24"/>
          <w:lang w:val="en-US"/>
        </w:rPr>
        <w:t xml:space="preserve">75% of all systems/subsystems (including mooring and pull-in systems) in case the last integration yard is in </w:t>
      </w:r>
      <w:proofErr w:type="gramStart"/>
      <w:r w:rsidRPr="00E36358">
        <w:rPr>
          <w:rFonts w:ascii="Arial" w:hAnsi="Arial" w:cs="Arial"/>
          <w:bCs/>
          <w:sz w:val="24"/>
          <w:szCs w:val="24"/>
          <w:lang w:val="en-US"/>
        </w:rPr>
        <w:t>Brazil</w:t>
      </w:r>
      <w:r>
        <w:rPr>
          <w:rFonts w:ascii="Arial" w:hAnsi="Arial" w:cs="Arial"/>
          <w:bCs/>
          <w:sz w:val="24"/>
          <w:szCs w:val="24"/>
          <w:lang w:val="en-US"/>
        </w:rPr>
        <w:t>;</w:t>
      </w:r>
      <w:proofErr w:type="gramEnd"/>
    </w:p>
    <w:p w14:paraId="509482F9" w14:textId="2F256E2B" w:rsidR="004779D5" w:rsidRPr="00010135" w:rsidRDefault="004779D5"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010135">
        <w:rPr>
          <w:rFonts w:ascii="Arial" w:hAnsi="Arial" w:cs="Arial"/>
          <w:bCs/>
          <w:sz w:val="24"/>
          <w:szCs w:val="24"/>
          <w:lang w:val="en-US"/>
        </w:rPr>
        <w:t>The onshore part of the Scope of Supply ha</w:t>
      </w:r>
      <w:r w:rsidR="00774716" w:rsidRPr="00010135">
        <w:rPr>
          <w:rFonts w:ascii="Arial" w:hAnsi="Arial" w:cs="Arial"/>
          <w:bCs/>
          <w:sz w:val="24"/>
          <w:szCs w:val="24"/>
          <w:lang w:val="en-US"/>
        </w:rPr>
        <w:t>s</w:t>
      </w:r>
      <w:r w:rsidRPr="00010135">
        <w:rPr>
          <w:rFonts w:ascii="Arial" w:hAnsi="Arial" w:cs="Arial"/>
          <w:bCs/>
          <w:sz w:val="24"/>
          <w:szCs w:val="24"/>
          <w:lang w:val="en-US"/>
        </w:rPr>
        <w:t xml:space="preserve"> been completed (including manuals and the delivery of all documentation required for operation) except for </w:t>
      </w:r>
      <w:r w:rsidR="00436D93">
        <w:rPr>
          <w:rFonts w:ascii="Arial" w:hAnsi="Arial" w:cs="Arial"/>
          <w:bCs/>
          <w:sz w:val="24"/>
          <w:szCs w:val="24"/>
          <w:lang w:val="en-US"/>
        </w:rPr>
        <w:t>w</w:t>
      </w:r>
      <w:r w:rsidRPr="00010135">
        <w:rPr>
          <w:rFonts w:ascii="Arial" w:hAnsi="Arial" w:cs="Arial"/>
          <w:bCs/>
          <w:sz w:val="24"/>
          <w:szCs w:val="24"/>
          <w:lang w:val="en-US"/>
        </w:rPr>
        <w:t>orks on the Substantial Completion Punch-</w:t>
      </w:r>
      <w:proofErr w:type="gramStart"/>
      <w:r w:rsidRPr="00010135">
        <w:rPr>
          <w:rFonts w:ascii="Arial" w:hAnsi="Arial" w:cs="Arial"/>
          <w:bCs/>
          <w:sz w:val="24"/>
          <w:szCs w:val="24"/>
          <w:lang w:val="en-US"/>
        </w:rPr>
        <w:t>list;</w:t>
      </w:r>
      <w:proofErr w:type="gramEnd"/>
    </w:p>
    <w:p w14:paraId="15191570" w14:textId="08B84D61" w:rsidR="004779D5" w:rsidRPr="00010135" w:rsidRDefault="006224D5"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Inclining</w:t>
      </w:r>
      <w:r w:rsidRPr="00010135">
        <w:rPr>
          <w:rFonts w:ascii="Arial" w:hAnsi="Arial" w:cs="Arial"/>
          <w:bCs/>
          <w:sz w:val="24"/>
          <w:szCs w:val="24"/>
          <w:lang w:val="en-US"/>
        </w:rPr>
        <w:t xml:space="preserve"> </w:t>
      </w:r>
      <w:r w:rsidR="004779D5" w:rsidRPr="00010135">
        <w:rPr>
          <w:rFonts w:ascii="Arial" w:hAnsi="Arial" w:cs="Arial"/>
          <w:bCs/>
          <w:sz w:val="24"/>
          <w:szCs w:val="24"/>
          <w:lang w:val="en-US"/>
        </w:rPr>
        <w:t>tests</w:t>
      </w:r>
      <w:r w:rsidR="0036662E">
        <w:rPr>
          <w:rFonts w:ascii="Arial" w:hAnsi="Arial" w:cs="Arial"/>
          <w:bCs/>
          <w:sz w:val="24"/>
          <w:szCs w:val="24"/>
          <w:lang w:val="en-US"/>
        </w:rPr>
        <w:t xml:space="preserve"> and</w:t>
      </w:r>
      <w:r w:rsidR="00DB07B4">
        <w:rPr>
          <w:rFonts w:ascii="Arial" w:hAnsi="Arial" w:cs="Arial"/>
          <w:bCs/>
          <w:sz w:val="24"/>
          <w:szCs w:val="24"/>
          <w:lang w:val="en-US"/>
        </w:rPr>
        <w:t xml:space="preserve"> </w:t>
      </w:r>
      <w:r w:rsidR="00351391">
        <w:rPr>
          <w:rFonts w:ascii="Arial" w:hAnsi="Arial" w:cs="Arial"/>
          <w:bCs/>
          <w:sz w:val="24"/>
          <w:szCs w:val="24"/>
          <w:lang w:val="en-US"/>
        </w:rPr>
        <w:t>s</w:t>
      </w:r>
      <w:r w:rsidR="004779D5" w:rsidRPr="00010135">
        <w:rPr>
          <w:rFonts w:ascii="Arial" w:hAnsi="Arial" w:cs="Arial"/>
          <w:bCs/>
          <w:sz w:val="24"/>
          <w:szCs w:val="24"/>
          <w:lang w:val="en-US"/>
        </w:rPr>
        <w:t xml:space="preserve">pecial </w:t>
      </w:r>
      <w:r w:rsidR="00351391">
        <w:rPr>
          <w:rFonts w:ascii="Arial" w:hAnsi="Arial" w:cs="Arial"/>
          <w:bCs/>
          <w:sz w:val="24"/>
          <w:szCs w:val="24"/>
          <w:lang w:val="en-US"/>
        </w:rPr>
        <w:t>t</w:t>
      </w:r>
      <w:r w:rsidR="004779D5" w:rsidRPr="00010135">
        <w:rPr>
          <w:rFonts w:ascii="Arial" w:hAnsi="Arial" w:cs="Arial"/>
          <w:bCs/>
          <w:sz w:val="24"/>
          <w:szCs w:val="24"/>
          <w:lang w:val="en-US"/>
        </w:rPr>
        <w:t>ests</w:t>
      </w:r>
      <w:r w:rsidR="0036662E">
        <w:rPr>
          <w:rFonts w:ascii="Arial" w:hAnsi="Arial" w:cs="Arial"/>
          <w:bCs/>
          <w:sz w:val="24"/>
          <w:szCs w:val="24"/>
          <w:lang w:val="en-US"/>
        </w:rPr>
        <w:t xml:space="preserve"> h</w:t>
      </w:r>
      <w:r w:rsidR="004779D5" w:rsidRPr="00010135">
        <w:rPr>
          <w:rFonts w:ascii="Arial" w:hAnsi="Arial" w:cs="Arial"/>
          <w:bCs/>
          <w:sz w:val="24"/>
          <w:szCs w:val="24"/>
          <w:lang w:val="en-US"/>
        </w:rPr>
        <w:t>ave been successfully performed</w:t>
      </w:r>
      <w:r w:rsidR="00016DA6">
        <w:rPr>
          <w:rFonts w:ascii="Arial" w:hAnsi="Arial" w:cs="Arial"/>
          <w:bCs/>
          <w:sz w:val="24"/>
          <w:szCs w:val="24"/>
          <w:lang w:val="en-US"/>
        </w:rPr>
        <w:t xml:space="preserve"> </w:t>
      </w:r>
      <w:r w:rsidR="00554318">
        <w:rPr>
          <w:rFonts w:ascii="Arial" w:hAnsi="Arial" w:cs="Arial"/>
          <w:bCs/>
          <w:sz w:val="24"/>
          <w:szCs w:val="24"/>
          <w:lang w:val="en-US"/>
        </w:rPr>
        <w:t>and approved by Class Society</w:t>
      </w:r>
      <w:r w:rsidR="0077615B" w:rsidRPr="00010135">
        <w:rPr>
          <w:rFonts w:ascii="Arial" w:hAnsi="Arial" w:cs="Arial"/>
          <w:bCs/>
          <w:sz w:val="24"/>
          <w:szCs w:val="24"/>
          <w:lang w:val="en-US"/>
        </w:rPr>
        <w:t>.</w:t>
      </w:r>
    </w:p>
    <w:p w14:paraId="447E1890" w14:textId="14071653" w:rsidR="004779D5" w:rsidRPr="00010135" w:rsidRDefault="004779D5"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010135">
        <w:rPr>
          <w:rFonts w:ascii="Arial" w:hAnsi="Arial" w:cs="Arial"/>
          <w:bCs/>
          <w:sz w:val="24"/>
          <w:szCs w:val="24"/>
          <w:lang w:val="en-US"/>
        </w:rPr>
        <w:t xml:space="preserve">The delivery to </w:t>
      </w:r>
      <w:r w:rsidR="006B727D">
        <w:rPr>
          <w:rFonts w:ascii="Arial" w:hAnsi="Arial" w:cs="Arial"/>
          <w:bCs/>
          <w:sz w:val="24"/>
          <w:szCs w:val="24"/>
          <w:lang w:val="en-US"/>
        </w:rPr>
        <w:t>B</w:t>
      </w:r>
      <w:r w:rsidR="00BE2267">
        <w:rPr>
          <w:rFonts w:ascii="Arial" w:hAnsi="Arial" w:cs="Arial"/>
          <w:bCs/>
          <w:sz w:val="24"/>
          <w:szCs w:val="24"/>
          <w:lang w:val="en-US"/>
        </w:rPr>
        <w:t>uyer</w:t>
      </w:r>
      <w:r w:rsidRPr="00010135">
        <w:rPr>
          <w:rFonts w:ascii="Arial" w:hAnsi="Arial" w:cs="Arial"/>
          <w:bCs/>
          <w:sz w:val="24"/>
          <w:szCs w:val="24"/>
          <w:lang w:val="en-US"/>
        </w:rPr>
        <w:t xml:space="preserve"> </w:t>
      </w:r>
      <w:r w:rsidR="00693A1B">
        <w:rPr>
          <w:rFonts w:ascii="Arial" w:hAnsi="Arial" w:cs="Arial"/>
          <w:bCs/>
          <w:sz w:val="24"/>
          <w:szCs w:val="24"/>
          <w:lang w:val="en-US"/>
        </w:rPr>
        <w:t xml:space="preserve">of </w:t>
      </w:r>
      <w:r w:rsidRPr="00010135">
        <w:rPr>
          <w:rFonts w:ascii="Arial" w:hAnsi="Arial" w:cs="Arial"/>
          <w:bCs/>
          <w:sz w:val="24"/>
          <w:szCs w:val="24"/>
          <w:lang w:val="en-US"/>
        </w:rPr>
        <w:t xml:space="preserve">all the necessary certificates from the relevant Classification Society and all </w:t>
      </w:r>
      <w:r w:rsidR="001F560B" w:rsidRPr="00010135">
        <w:rPr>
          <w:rFonts w:ascii="Arial" w:hAnsi="Arial" w:cs="Arial"/>
          <w:bCs/>
          <w:sz w:val="24"/>
          <w:szCs w:val="24"/>
          <w:lang w:val="en-US"/>
        </w:rPr>
        <w:t xml:space="preserve">Permits </w:t>
      </w:r>
      <w:r w:rsidR="001F560B">
        <w:rPr>
          <w:rFonts w:ascii="Arial" w:hAnsi="Arial" w:cs="Arial"/>
          <w:bCs/>
          <w:sz w:val="24"/>
          <w:szCs w:val="24"/>
          <w:lang w:val="en-US"/>
        </w:rPr>
        <w:t xml:space="preserve">and </w:t>
      </w:r>
      <w:r w:rsidRPr="00010135">
        <w:rPr>
          <w:rFonts w:ascii="Arial" w:hAnsi="Arial" w:cs="Arial"/>
          <w:bCs/>
          <w:sz w:val="24"/>
          <w:szCs w:val="24"/>
          <w:lang w:val="en-US"/>
        </w:rPr>
        <w:t>Consents required by the Governmental Authorities for the transportation of the Unit from the Integration Yards to the final location as well as for its operation</w:t>
      </w:r>
      <w:r w:rsidR="009A5578">
        <w:rPr>
          <w:rFonts w:ascii="Arial" w:hAnsi="Arial" w:cs="Arial"/>
          <w:bCs/>
          <w:sz w:val="24"/>
          <w:szCs w:val="24"/>
          <w:lang w:val="en-US"/>
        </w:rPr>
        <w:t>.</w:t>
      </w:r>
    </w:p>
    <w:p w14:paraId="43B320E9" w14:textId="759A4CCA" w:rsidR="004779D5" w:rsidRPr="00010135" w:rsidRDefault="00554318"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bookmarkStart w:id="24" w:name="_Hlk44943248"/>
      <w:r w:rsidRPr="00CF0A11">
        <w:rPr>
          <w:rFonts w:ascii="Arial" w:hAnsi="Arial" w:cs="Arial"/>
          <w:bCs/>
          <w:sz w:val="24"/>
          <w:szCs w:val="24"/>
          <w:lang w:val="en-US"/>
        </w:rPr>
        <w:t xml:space="preserve">The helideck inspections have been completed and the relevant homologations </w:t>
      </w:r>
      <w:proofErr w:type="gramStart"/>
      <w:r w:rsidRPr="00CF0A11">
        <w:rPr>
          <w:rFonts w:ascii="Arial" w:hAnsi="Arial" w:cs="Arial"/>
          <w:bCs/>
          <w:sz w:val="24"/>
          <w:szCs w:val="24"/>
          <w:lang w:val="en-US"/>
        </w:rPr>
        <w:t>obtained</w:t>
      </w:r>
      <w:proofErr w:type="gramEnd"/>
      <w:r>
        <w:rPr>
          <w:rFonts w:ascii="Arial" w:hAnsi="Arial" w:cs="Arial"/>
          <w:bCs/>
          <w:sz w:val="24"/>
          <w:szCs w:val="24"/>
          <w:lang w:val="en-US"/>
        </w:rPr>
        <w:t xml:space="preserve">. </w:t>
      </w:r>
      <w:bookmarkEnd w:id="24"/>
    </w:p>
    <w:p w14:paraId="3E2E0938" w14:textId="76A70D5E" w:rsidR="004779D5" w:rsidRPr="00010135" w:rsidRDefault="004779D5"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010135">
        <w:rPr>
          <w:rFonts w:ascii="Arial" w:hAnsi="Arial" w:cs="Arial"/>
          <w:bCs/>
          <w:sz w:val="24"/>
          <w:szCs w:val="24"/>
          <w:lang w:val="en-US"/>
        </w:rPr>
        <w:t xml:space="preserve">Unit </w:t>
      </w:r>
      <w:r w:rsidR="00DF7C94">
        <w:rPr>
          <w:rFonts w:ascii="Arial" w:hAnsi="Arial" w:cs="Arial"/>
          <w:bCs/>
          <w:sz w:val="24"/>
          <w:szCs w:val="24"/>
          <w:lang w:val="en-US"/>
        </w:rPr>
        <w:t>i</w:t>
      </w:r>
      <w:r w:rsidRPr="00010135">
        <w:rPr>
          <w:rFonts w:ascii="Arial" w:hAnsi="Arial" w:cs="Arial"/>
          <w:bCs/>
          <w:sz w:val="24"/>
          <w:szCs w:val="24"/>
          <w:lang w:val="en-US"/>
        </w:rPr>
        <w:t xml:space="preserve">s ready to leave the </w:t>
      </w:r>
      <w:r w:rsidR="00DF7C94">
        <w:rPr>
          <w:rFonts w:ascii="Arial" w:hAnsi="Arial" w:cs="Arial"/>
          <w:bCs/>
          <w:sz w:val="24"/>
          <w:szCs w:val="24"/>
          <w:lang w:val="en-US"/>
        </w:rPr>
        <w:t>I</w:t>
      </w:r>
      <w:r w:rsidRPr="00010135">
        <w:rPr>
          <w:rFonts w:ascii="Arial" w:hAnsi="Arial" w:cs="Arial"/>
          <w:bCs/>
          <w:sz w:val="24"/>
          <w:szCs w:val="24"/>
          <w:lang w:val="en-US"/>
        </w:rPr>
        <w:t xml:space="preserve">ntegration shipyard, </w:t>
      </w:r>
      <w:r w:rsidR="009340AD">
        <w:rPr>
          <w:rFonts w:ascii="Arial" w:hAnsi="Arial" w:cs="Arial"/>
          <w:bCs/>
          <w:sz w:val="24"/>
          <w:szCs w:val="24"/>
          <w:lang w:val="en-US"/>
        </w:rPr>
        <w:t xml:space="preserve">to </w:t>
      </w:r>
      <w:r w:rsidRPr="00010135">
        <w:rPr>
          <w:rFonts w:ascii="Arial" w:hAnsi="Arial" w:cs="Arial"/>
          <w:bCs/>
          <w:sz w:val="24"/>
          <w:szCs w:val="24"/>
          <w:lang w:val="en-US"/>
        </w:rPr>
        <w:t xml:space="preserve">be transported to the final location and is capable of being safely and reliably operated in accordance with the specifications contained in this Agreement and without damage to the Unit or any other property and without injury to any </w:t>
      </w:r>
      <w:proofErr w:type="gramStart"/>
      <w:r w:rsidRPr="00010135">
        <w:rPr>
          <w:rFonts w:ascii="Arial" w:hAnsi="Arial" w:cs="Arial"/>
          <w:bCs/>
          <w:sz w:val="24"/>
          <w:szCs w:val="24"/>
          <w:lang w:val="en-US"/>
        </w:rPr>
        <w:t>Person;</w:t>
      </w:r>
      <w:proofErr w:type="gramEnd"/>
    </w:p>
    <w:p w14:paraId="6F225235" w14:textId="01B8C551" w:rsidR="004779D5" w:rsidRPr="00010135" w:rsidRDefault="00DE2AD7"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lastRenderedPageBreak/>
        <w:t>A</w:t>
      </w:r>
      <w:r w:rsidR="004779D5" w:rsidRPr="00010135">
        <w:rPr>
          <w:rFonts w:ascii="Arial" w:hAnsi="Arial" w:cs="Arial"/>
          <w:bCs/>
          <w:sz w:val="24"/>
          <w:szCs w:val="24"/>
          <w:lang w:val="en-US"/>
        </w:rPr>
        <w:t>dditional Substantial Completion requirements</w:t>
      </w:r>
      <w:r w:rsidR="00E35DE4">
        <w:rPr>
          <w:rFonts w:ascii="Arial" w:hAnsi="Arial" w:cs="Arial"/>
          <w:bCs/>
          <w:sz w:val="24"/>
          <w:szCs w:val="24"/>
          <w:lang w:val="en-US"/>
        </w:rPr>
        <w:t xml:space="preserve">, </w:t>
      </w:r>
      <w:r w:rsidR="00657498">
        <w:rPr>
          <w:rFonts w:ascii="Arial" w:hAnsi="Arial" w:cs="Arial"/>
          <w:bCs/>
          <w:sz w:val="24"/>
          <w:szCs w:val="24"/>
          <w:lang w:val="en-US"/>
        </w:rPr>
        <w:t>if any</w:t>
      </w:r>
      <w:r w:rsidR="00E35DE4">
        <w:rPr>
          <w:rFonts w:ascii="Arial" w:hAnsi="Arial" w:cs="Arial"/>
          <w:bCs/>
          <w:sz w:val="24"/>
          <w:szCs w:val="24"/>
          <w:lang w:val="en-US"/>
        </w:rPr>
        <w:t>,</w:t>
      </w:r>
      <w:r w:rsidR="004779D5" w:rsidRPr="00010135">
        <w:rPr>
          <w:rFonts w:ascii="Arial" w:hAnsi="Arial" w:cs="Arial"/>
          <w:bCs/>
          <w:sz w:val="24"/>
          <w:szCs w:val="24"/>
          <w:lang w:val="en-US"/>
        </w:rPr>
        <w:t xml:space="preserve"> </w:t>
      </w:r>
      <w:proofErr w:type="gramStart"/>
      <w:r w:rsidR="004779D5" w:rsidRPr="00010135">
        <w:rPr>
          <w:rFonts w:ascii="Arial" w:hAnsi="Arial" w:cs="Arial"/>
          <w:bCs/>
          <w:sz w:val="24"/>
          <w:szCs w:val="24"/>
          <w:lang w:val="en-US"/>
        </w:rPr>
        <w:t>stablished</w:t>
      </w:r>
      <w:proofErr w:type="gramEnd"/>
      <w:r w:rsidR="004779D5" w:rsidRPr="00010135">
        <w:rPr>
          <w:rFonts w:ascii="Arial" w:hAnsi="Arial" w:cs="Arial"/>
          <w:bCs/>
          <w:sz w:val="24"/>
          <w:szCs w:val="24"/>
          <w:lang w:val="en-US"/>
        </w:rPr>
        <w:t xml:space="preserve"> in the </w:t>
      </w:r>
      <w:r w:rsidR="00A051F6">
        <w:rPr>
          <w:rFonts w:ascii="Arial" w:hAnsi="Arial" w:cs="Arial"/>
          <w:bCs/>
          <w:sz w:val="24"/>
          <w:szCs w:val="24"/>
          <w:lang w:val="en-US"/>
        </w:rPr>
        <w:t>Agreement</w:t>
      </w:r>
      <w:r w:rsidR="0094366E" w:rsidRPr="00010135">
        <w:rPr>
          <w:rFonts w:ascii="Arial" w:hAnsi="Arial" w:cs="Arial"/>
          <w:bCs/>
          <w:sz w:val="24"/>
          <w:szCs w:val="24"/>
          <w:lang w:val="en-US"/>
        </w:rPr>
        <w:t>, GTD and all</w:t>
      </w:r>
      <w:r w:rsidR="0077615B" w:rsidRPr="00010135">
        <w:rPr>
          <w:rFonts w:ascii="Arial" w:hAnsi="Arial" w:cs="Arial"/>
          <w:bCs/>
          <w:sz w:val="24"/>
          <w:szCs w:val="24"/>
          <w:lang w:val="en-US"/>
        </w:rPr>
        <w:t xml:space="preserve"> Exhibits</w:t>
      </w:r>
      <w:r w:rsidR="004779D5" w:rsidRPr="00010135">
        <w:rPr>
          <w:rFonts w:ascii="Arial" w:hAnsi="Arial" w:cs="Arial"/>
          <w:bCs/>
          <w:sz w:val="24"/>
          <w:szCs w:val="24"/>
          <w:lang w:val="en-US"/>
        </w:rPr>
        <w:t xml:space="preserve"> have been fully achieved</w:t>
      </w:r>
      <w:r w:rsidR="00657498">
        <w:rPr>
          <w:rFonts w:ascii="Arial" w:hAnsi="Arial" w:cs="Arial"/>
          <w:bCs/>
          <w:sz w:val="24"/>
          <w:szCs w:val="24"/>
          <w:lang w:val="en-US"/>
        </w:rPr>
        <w:t>.</w:t>
      </w:r>
    </w:p>
    <w:p w14:paraId="25E51D81" w14:textId="5E523F0F" w:rsidR="004779D5" w:rsidRPr="00010135" w:rsidRDefault="00B03DD2"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S</w:t>
      </w:r>
      <w:r w:rsidR="00BE2267">
        <w:rPr>
          <w:rFonts w:ascii="Arial" w:hAnsi="Arial" w:cs="Arial"/>
          <w:bCs/>
          <w:sz w:val="24"/>
          <w:szCs w:val="24"/>
          <w:lang w:val="en-US"/>
        </w:rPr>
        <w:t>eller</w:t>
      </w:r>
      <w:r w:rsidR="004779D5" w:rsidRPr="00010135">
        <w:rPr>
          <w:rFonts w:ascii="Arial" w:hAnsi="Arial" w:cs="Arial"/>
          <w:bCs/>
          <w:sz w:val="24"/>
          <w:szCs w:val="24"/>
          <w:lang w:val="en-US"/>
        </w:rPr>
        <w:t xml:space="preserve"> has taken all necessary steps, pursuant to this Agreement, to support </w:t>
      </w:r>
      <w:r w:rsidR="006B727D">
        <w:rPr>
          <w:rFonts w:ascii="Arial" w:hAnsi="Arial" w:cs="Arial"/>
          <w:bCs/>
          <w:sz w:val="24"/>
          <w:szCs w:val="24"/>
          <w:lang w:val="en-US"/>
        </w:rPr>
        <w:t>Buyer</w:t>
      </w:r>
      <w:r w:rsidR="00EF15D8" w:rsidRPr="00010135">
        <w:rPr>
          <w:rFonts w:ascii="Arial" w:hAnsi="Arial" w:cs="Arial"/>
          <w:bCs/>
          <w:sz w:val="24"/>
          <w:szCs w:val="24"/>
          <w:lang w:val="en-US"/>
        </w:rPr>
        <w:t xml:space="preserve"> </w:t>
      </w:r>
      <w:r w:rsidR="004779D5" w:rsidRPr="00010135">
        <w:rPr>
          <w:rFonts w:ascii="Arial" w:hAnsi="Arial" w:cs="Arial"/>
          <w:bCs/>
          <w:sz w:val="24"/>
          <w:szCs w:val="24"/>
          <w:lang w:val="en-US"/>
        </w:rPr>
        <w:t xml:space="preserve">during Unit </w:t>
      </w:r>
      <w:r w:rsidR="00B2014E">
        <w:rPr>
          <w:rFonts w:ascii="Arial" w:hAnsi="Arial" w:cs="Arial"/>
          <w:bCs/>
          <w:sz w:val="24"/>
          <w:szCs w:val="24"/>
          <w:lang w:val="en-US"/>
        </w:rPr>
        <w:t>c</w:t>
      </w:r>
      <w:r w:rsidR="004779D5" w:rsidRPr="00010135">
        <w:rPr>
          <w:rFonts w:ascii="Arial" w:hAnsi="Arial" w:cs="Arial"/>
          <w:bCs/>
          <w:sz w:val="24"/>
          <w:szCs w:val="24"/>
          <w:lang w:val="en-US"/>
        </w:rPr>
        <w:t xml:space="preserve">ustoms </w:t>
      </w:r>
      <w:r w:rsidR="00B2014E">
        <w:rPr>
          <w:rFonts w:ascii="Arial" w:hAnsi="Arial" w:cs="Arial"/>
          <w:bCs/>
          <w:sz w:val="24"/>
          <w:szCs w:val="24"/>
          <w:lang w:val="en-US"/>
        </w:rPr>
        <w:t>c</w:t>
      </w:r>
      <w:r w:rsidR="004779D5" w:rsidRPr="00010135">
        <w:rPr>
          <w:rFonts w:ascii="Arial" w:hAnsi="Arial" w:cs="Arial"/>
          <w:bCs/>
          <w:sz w:val="24"/>
          <w:szCs w:val="24"/>
          <w:lang w:val="en-US"/>
        </w:rPr>
        <w:t>learance</w:t>
      </w:r>
      <w:r w:rsidR="000B30BB">
        <w:rPr>
          <w:rFonts w:ascii="Arial" w:hAnsi="Arial" w:cs="Arial"/>
          <w:bCs/>
          <w:sz w:val="24"/>
          <w:szCs w:val="24"/>
          <w:lang w:val="en-US"/>
        </w:rPr>
        <w:t>.</w:t>
      </w:r>
    </w:p>
    <w:p w14:paraId="179C8FBE" w14:textId="047D072A" w:rsidR="004779D5" w:rsidRDefault="00B03DD2"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S</w:t>
      </w:r>
      <w:r w:rsidR="00637D3A">
        <w:rPr>
          <w:rFonts w:ascii="Arial" w:hAnsi="Arial" w:cs="Arial"/>
          <w:bCs/>
          <w:sz w:val="24"/>
          <w:szCs w:val="24"/>
          <w:lang w:val="en-US"/>
        </w:rPr>
        <w:t>eller</w:t>
      </w:r>
      <w:r w:rsidR="004779D5" w:rsidRPr="00010135">
        <w:rPr>
          <w:rFonts w:ascii="Arial" w:hAnsi="Arial" w:cs="Arial"/>
          <w:bCs/>
          <w:sz w:val="24"/>
          <w:szCs w:val="24"/>
          <w:lang w:val="en-US"/>
        </w:rPr>
        <w:t xml:space="preserve"> has delivered to </w:t>
      </w:r>
      <w:r w:rsidR="006B727D">
        <w:rPr>
          <w:rFonts w:ascii="Arial" w:hAnsi="Arial" w:cs="Arial"/>
          <w:bCs/>
          <w:sz w:val="24"/>
          <w:szCs w:val="24"/>
          <w:lang w:val="en-US"/>
        </w:rPr>
        <w:t>Buyer</w:t>
      </w:r>
      <w:r w:rsidR="006558C0" w:rsidRPr="00010135">
        <w:rPr>
          <w:rFonts w:ascii="Arial" w:hAnsi="Arial" w:cs="Arial"/>
          <w:bCs/>
          <w:sz w:val="24"/>
          <w:szCs w:val="24"/>
          <w:lang w:val="en-US"/>
        </w:rPr>
        <w:t xml:space="preserve"> </w:t>
      </w:r>
      <w:r w:rsidR="004779D5" w:rsidRPr="00010135">
        <w:rPr>
          <w:rFonts w:ascii="Arial" w:hAnsi="Arial" w:cs="Arial"/>
          <w:bCs/>
          <w:sz w:val="24"/>
          <w:szCs w:val="24"/>
          <w:lang w:val="en-US"/>
        </w:rPr>
        <w:t xml:space="preserve">the Substantial Completion Certificate and </w:t>
      </w:r>
      <w:r w:rsidR="006B727D">
        <w:rPr>
          <w:rFonts w:ascii="Arial" w:hAnsi="Arial" w:cs="Arial"/>
          <w:bCs/>
          <w:sz w:val="24"/>
          <w:szCs w:val="24"/>
          <w:lang w:val="en-US"/>
        </w:rPr>
        <w:t>Buyer</w:t>
      </w:r>
      <w:r w:rsidR="00130EE8" w:rsidRPr="00010135">
        <w:rPr>
          <w:rFonts w:ascii="Arial" w:hAnsi="Arial" w:cs="Arial"/>
          <w:bCs/>
          <w:sz w:val="24"/>
          <w:szCs w:val="24"/>
          <w:lang w:val="en-US"/>
        </w:rPr>
        <w:t xml:space="preserve"> </w:t>
      </w:r>
      <w:r w:rsidR="004779D5" w:rsidRPr="00010135">
        <w:rPr>
          <w:rFonts w:ascii="Arial" w:hAnsi="Arial" w:cs="Arial"/>
          <w:bCs/>
          <w:sz w:val="24"/>
          <w:szCs w:val="24"/>
          <w:lang w:val="en-US"/>
        </w:rPr>
        <w:t xml:space="preserve">has reviewed and approved such certificate in accordance </w:t>
      </w:r>
      <w:proofErr w:type="gramStart"/>
      <w:r w:rsidR="004779D5" w:rsidRPr="00010135">
        <w:rPr>
          <w:rFonts w:ascii="Arial" w:hAnsi="Arial" w:cs="Arial"/>
          <w:bCs/>
          <w:sz w:val="24"/>
          <w:szCs w:val="24"/>
          <w:lang w:val="en-US"/>
        </w:rPr>
        <w:t>with</w:t>
      </w:r>
      <w:proofErr w:type="gramEnd"/>
      <w:r w:rsidR="004779D5" w:rsidRPr="00010135">
        <w:rPr>
          <w:rFonts w:ascii="Arial" w:hAnsi="Arial" w:cs="Arial"/>
          <w:bCs/>
          <w:sz w:val="24"/>
          <w:szCs w:val="24"/>
          <w:lang w:val="en-US"/>
        </w:rPr>
        <w:t xml:space="preserve"> established in this Section.</w:t>
      </w:r>
    </w:p>
    <w:p w14:paraId="38B2822E" w14:textId="038FBDAA" w:rsidR="008F0910" w:rsidRDefault="00554318"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sidRPr="00554318">
        <w:rPr>
          <w:rFonts w:ascii="Arial" w:hAnsi="Arial" w:cs="Arial"/>
          <w:bCs/>
          <w:sz w:val="24"/>
          <w:szCs w:val="24"/>
          <w:lang w:val="en-US"/>
        </w:rPr>
        <w:t xml:space="preserve">Capital </w:t>
      </w:r>
      <w:r w:rsidR="00884D3B">
        <w:rPr>
          <w:rFonts w:ascii="Arial" w:hAnsi="Arial" w:cs="Arial"/>
          <w:bCs/>
          <w:sz w:val="24"/>
          <w:szCs w:val="24"/>
          <w:lang w:val="en-US"/>
        </w:rPr>
        <w:t>Goods, Special Tools Essential for the Safe Operation</w:t>
      </w:r>
      <w:r w:rsidR="00B0557C">
        <w:rPr>
          <w:rFonts w:ascii="Arial" w:hAnsi="Arial" w:cs="Arial"/>
          <w:bCs/>
          <w:sz w:val="24"/>
          <w:szCs w:val="24"/>
          <w:lang w:val="en-US"/>
        </w:rPr>
        <w:t xml:space="preserve"> of the Unit</w:t>
      </w:r>
      <w:r w:rsidRPr="00554318">
        <w:rPr>
          <w:rFonts w:ascii="Arial" w:hAnsi="Arial" w:cs="Arial"/>
          <w:bCs/>
          <w:sz w:val="24"/>
          <w:szCs w:val="24"/>
          <w:lang w:val="en-US"/>
        </w:rPr>
        <w:t xml:space="preserve"> and Operational Goods are available.</w:t>
      </w:r>
    </w:p>
    <w:p w14:paraId="7DCA3A92" w14:textId="46F7D712" w:rsidR="00666CFC" w:rsidRPr="00554318" w:rsidRDefault="00244C99" w:rsidP="00FE53B1">
      <w:pPr>
        <w:pStyle w:val="PargrafodaLista"/>
        <w:numPr>
          <w:ilvl w:val="0"/>
          <w:numId w:val="9"/>
        </w:numPr>
        <w:spacing w:after="240" w:line="240" w:lineRule="auto"/>
        <w:ind w:left="1276" w:hanging="284"/>
        <w:contextualSpacing w:val="0"/>
        <w:jc w:val="both"/>
        <w:rPr>
          <w:rFonts w:ascii="Arial" w:hAnsi="Arial" w:cs="Arial"/>
          <w:bCs/>
          <w:sz w:val="24"/>
          <w:szCs w:val="24"/>
          <w:lang w:val="en-US"/>
        </w:rPr>
      </w:pPr>
      <w:r>
        <w:rPr>
          <w:rFonts w:ascii="Arial" w:hAnsi="Arial" w:cs="Arial"/>
          <w:bCs/>
          <w:sz w:val="24"/>
          <w:szCs w:val="24"/>
          <w:lang w:val="en-US"/>
        </w:rPr>
        <w:t>Mooring Components</w:t>
      </w:r>
      <w:r w:rsidR="00884D3B">
        <w:rPr>
          <w:rFonts w:ascii="Arial" w:hAnsi="Arial" w:cs="Arial"/>
          <w:bCs/>
          <w:sz w:val="24"/>
          <w:szCs w:val="24"/>
          <w:lang w:val="en-US"/>
        </w:rPr>
        <w:t xml:space="preserve"> </w:t>
      </w:r>
      <w:r w:rsidR="00884D3B" w:rsidRPr="00884D3B">
        <w:rPr>
          <w:rFonts w:ascii="Arial" w:hAnsi="Arial" w:cs="Arial"/>
          <w:bCs/>
          <w:sz w:val="24"/>
          <w:szCs w:val="24"/>
          <w:lang w:val="en-US"/>
        </w:rPr>
        <w:t>have been delivered within the period defined in Exhibit I of the Contract or within a period accepted by the Buyer, which allows timely pre-installation of the mooring lines.</w:t>
      </w:r>
    </w:p>
    <w:p w14:paraId="7D5EE7DC" w14:textId="2ADBD0F6" w:rsidR="004779D5" w:rsidRPr="00010135" w:rsidRDefault="004779D5" w:rsidP="00CF529F">
      <w:pPr>
        <w:pStyle w:val="PargrafodaLista"/>
        <w:spacing w:after="240" w:line="240" w:lineRule="auto"/>
        <w:ind w:left="851"/>
        <w:contextualSpacing w:val="0"/>
        <w:jc w:val="both"/>
        <w:rPr>
          <w:rFonts w:ascii="Arial" w:hAnsi="Arial" w:cs="Arial"/>
          <w:bCs/>
          <w:sz w:val="24"/>
          <w:szCs w:val="24"/>
          <w:lang w:val="en-US"/>
        </w:rPr>
      </w:pPr>
      <w:r w:rsidRPr="00010135">
        <w:rPr>
          <w:rFonts w:ascii="Arial" w:hAnsi="Arial" w:cs="Arial"/>
          <w:b/>
          <w:sz w:val="24"/>
          <w:szCs w:val="24"/>
          <w:lang w:val="en-US"/>
        </w:rPr>
        <w:t>Note 1:</w:t>
      </w:r>
      <w:r w:rsidRPr="00010135">
        <w:rPr>
          <w:rFonts w:ascii="Arial" w:hAnsi="Arial" w:cs="Arial"/>
          <w:bCs/>
          <w:sz w:val="24"/>
          <w:szCs w:val="24"/>
          <w:lang w:val="en-US"/>
        </w:rPr>
        <w:t xml:space="preserve"> The </w:t>
      </w:r>
      <w:r w:rsidR="00B666BA">
        <w:rPr>
          <w:rFonts w:ascii="Arial" w:hAnsi="Arial" w:cs="Arial"/>
          <w:bCs/>
          <w:sz w:val="24"/>
          <w:szCs w:val="24"/>
          <w:lang w:val="en-US"/>
        </w:rPr>
        <w:t>s</w:t>
      </w:r>
      <w:r w:rsidRPr="00010135">
        <w:rPr>
          <w:rFonts w:ascii="Arial" w:hAnsi="Arial" w:cs="Arial"/>
          <w:bCs/>
          <w:sz w:val="24"/>
          <w:szCs w:val="24"/>
          <w:lang w:val="en-US"/>
        </w:rPr>
        <w:t xml:space="preserve">ystems </w:t>
      </w:r>
      <w:r w:rsidR="00B666BA">
        <w:rPr>
          <w:rFonts w:ascii="Arial" w:hAnsi="Arial" w:cs="Arial"/>
          <w:bCs/>
          <w:sz w:val="24"/>
          <w:szCs w:val="24"/>
          <w:lang w:val="en-US"/>
        </w:rPr>
        <w:t>t</w:t>
      </w:r>
      <w:r w:rsidRPr="00010135">
        <w:rPr>
          <w:rFonts w:ascii="Arial" w:hAnsi="Arial" w:cs="Arial"/>
          <w:bCs/>
          <w:sz w:val="24"/>
          <w:szCs w:val="24"/>
          <w:lang w:val="en-US"/>
        </w:rPr>
        <w:t xml:space="preserve">ransfer </w:t>
      </w:r>
      <w:r w:rsidR="00B666BA">
        <w:rPr>
          <w:rFonts w:ascii="Arial" w:hAnsi="Arial" w:cs="Arial"/>
          <w:bCs/>
          <w:sz w:val="24"/>
          <w:szCs w:val="24"/>
          <w:lang w:val="en-US"/>
        </w:rPr>
        <w:t>p</w:t>
      </w:r>
      <w:r w:rsidRPr="00010135">
        <w:rPr>
          <w:rFonts w:ascii="Arial" w:hAnsi="Arial" w:cs="Arial"/>
          <w:bCs/>
          <w:sz w:val="24"/>
          <w:szCs w:val="24"/>
          <w:lang w:val="en-US"/>
        </w:rPr>
        <w:t xml:space="preserve">lan and the SOP/SSOP list to be transferred to the Operation Contract </w:t>
      </w:r>
      <w:r w:rsidR="00B238E4">
        <w:rPr>
          <w:rFonts w:ascii="Arial" w:hAnsi="Arial" w:cs="Arial"/>
          <w:bCs/>
          <w:sz w:val="24"/>
          <w:szCs w:val="24"/>
          <w:lang w:val="en-US"/>
        </w:rPr>
        <w:t>T</w:t>
      </w:r>
      <w:r w:rsidRPr="00010135">
        <w:rPr>
          <w:rFonts w:ascii="Arial" w:hAnsi="Arial" w:cs="Arial"/>
          <w:bCs/>
          <w:sz w:val="24"/>
          <w:szCs w:val="24"/>
          <w:lang w:val="en-US"/>
        </w:rPr>
        <w:t xml:space="preserve">eam before </w:t>
      </w:r>
      <w:r w:rsidR="00C6315E">
        <w:rPr>
          <w:rFonts w:ascii="Arial" w:hAnsi="Arial" w:cs="Arial"/>
          <w:bCs/>
          <w:sz w:val="24"/>
          <w:szCs w:val="24"/>
          <w:lang w:val="en-US"/>
        </w:rPr>
        <w:t>S</w:t>
      </w:r>
      <w:r w:rsidRPr="00010135">
        <w:rPr>
          <w:rFonts w:ascii="Arial" w:hAnsi="Arial" w:cs="Arial"/>
          <w:bCs/>
          <w:sz w:val="24"/>
          <w:szCs w:val="24"/>
          <w:lang w:val="en-US"/>
        </w:rPr>
        <w:t>ail</w:t>
      </w:r>
      <w:r w:rsidR="00C6315E">
        <w:rPr>
          <w:rFonts w:ascii="Arial" w:hAnsi="Arial" w:cs="Arial"/>
          <w:bCs/>
          <w:sz w:val="24"/>
          <w:szCs w:val="24"/>
          <w:lang w:val="en-US"/>
        </w:rPr>
        <w:t xml:space="preserve"> A</w:t>
      </w:r>
      <w:r w:rsidRPr="00010135">
        <w:rPr>
          <w:rFonts w:ascii="Arial" w:hAnsi="Arial" w:cs="Arial"/>
          <w:bCs/>
          <w:sz w:val="24"/>
          <w:szCs w:val="24"/>
          <w:lang w:val="en-US"/>
        </w:rPr>
        <w:t xml:space="preserve">way shall have its final version agreed with </w:t>
      </w:r>
      <w:r w:rsidR="006B727D">
        <w:rPr>
          <w:rFonts w:ascii="Arial" w:hAnsi="Arial" w:cs="Arial"/>
          <w:bCs/>
          <w:sz w:val="24"/>
          <w:szCs w:val="24"/>
          <w:lang w:val="en-US"/>
        </w:rPr>
        <w:t>B</w:t>
      </w:r>
      <w:r w:rsidR="00415C98">
        <w:rPr>
          <w:rFonts w:ascii="Arial" w:hAnsi="Arial" w:cs="Arial"/>
          <w:bCs/>
          <w:sz w:val="24"/>
          <w:szCs w:val="24"/>
          <w:lang w:val="en-US"/>
        </w:rPr>
        <w:t>uyer</w:t>
      </w:r>
      <w:r w:rsidRPr="00010135">
        <w:rPr>
          <w:rFonts w:ascii="Arial" w:hAnsi="Arial" w:cs="Arial"/>
          <w:bCs/>
          <w:sz w:val="24"/>
          <w:szCs w:val="24"/>
          <w:lang w:val="en-US"/>
        </w:rPr>
        <w:t xml:space="preserve"> and the representative of the Operation </w:t>
      </w:r>
      <w:r w:rsidR="00CB61F4">
        <w:rPr>
          <w:rFonts w:ascii="Arial" w:hAnsi="Arial" w:cs="Arial"/>
          <w:bCs/>
          <w:sz w:val="24"/>
          <w:szCs w:val="24"/>
          <w:lang w:val="en-US"/>
        </w:rPr>
        <w:t>C</w:t>
      </w:r>
      <w:r w:rsidRPr="00010135">
        <w:rPr>
          <w:rFonts w:ascii="Arial" w:hAnsi="Arial" w:cs="Arial"/>
          <w:bCs/>
          <w:sz w:val="24"/>
          <w:szCs w:val="24"/>
          <w:lang w:val="en-US"/>
        </w:rPr>
        <w:t xml:space="preserve">ontract up to (7) seven months before the scheduled date to achieve </w:t>
      </w:r>
      <w:proofErr w:type="gramStart"/>
      <w:r w:rsidRPr="00010135">
        <w:rPr>
          <w:rFonts w:ascii="Arial" w:hAnsi="Arial" w:cs="Arial"/>
          <w:bCs/>
          <w:sz w:val="24"/>
          <w:szCs w:val="24"/>
          <w:lang w:val="en-US"/>
        </w:rPr>
        <w:t>the Substantial</w:t>
      </w:r>
      <w:proofErr w:type="gramEnd"/>
      <w:r w:rsidRPr="00010135">
        <w:rPr>
          <w:rFonts w:ascii="Arial" w:hAnsi="Arial" w:cs="Arial"/>
          <w:bCs/>
          <w:sz w:val="24"/>
          <w:szCs w:val="24"/>
          <w:lang w:val="en-US"/>
        </w:rPr>
        <w:t xml:space="preserve"> Completion.</w:t>
      </w:r>
    </w:p>
    <w:p w14:paraId="24E1BD44" w14:textId="05F6712A" w:rsidR="004779D5" w:rsidRDefault="00975904" w:rsidP="00CF529F">
      <w:pPr>
        <w:pStyle w:val="PargrafodaLista"/>
        <w:spacing w:after="240" w:line="240" w:lineRule="auto"/>
        <w:ind w:left="851"/>
        <w:contextualSpacing w:val="0"/>
        <w:jc w:val="both"/>
        <w:rPr>
          <w:rFonts w:ascii="Arial" w:hAnsi="Arial" w:cs="Arial"/>
          <w:bCs/>
          <w:sz w:val="24"/>
          <w:szCs w:val="24"/>
          <w:lang w:val="en-US"/>
        </w:rPr>
      </w:pPr>
      <w:r w:rsidRPr="00010135">
        <w:rPr>
          <w:rFonts w:ascii="Arial" w:hAnsi="Arial" w:cs="Arial"/>
          <w:b/>
          <w:sz w:val="24"/>
          <w:szCs w:val="24"/>
          <w:lang w:val="en-US"/>
        </w:rPr>
        <w:t>Note 2:</w:t>
      </w:r>
      <w:r w:rsidRPr="00010135">
        <w:rPr>
          <w:rFonts w:ascii="Arial" w:hAnsi="Arial" w:cs="Arial"/>
          <w:bCs/>
          <w:sz w:val="24"/>
          <w:szCs w:val="24"/>
          <w:lang w:val="en-US"/>
        </w:rPr>
        <w:t xml:space="preserve"> </w:t>
      </w:r>
      <w:r w:rsidR="004779D5" w:rsidRPr="00010135">
        <w:rPr>
          <w:rFonts w:ascii="Arial" w:hAnsi="Arial" w:cs="Arial"/>
          <w:bCs/>
          <w:sz w:val="24"/>
          <w:szCs w:val="24"/>
          <w:lang w:val="en-US"/>
        </w:rPr>
        <w:t xml:space="preserve">The systematic proposal for a system transfer plan shall comply with the requirements applied by laws, decrees, ordinances, normative measures, regulated norms and others in force in Brazil, issued by Brazilian regulated departments such as, for example, the </w:t>
      </w:r>
      <w:r w:rsidR="0078057A">
        <w:rPr>
          <w:rFonts w:ascii="Arial" w:hAnsi="Arial" w:cs="Arial"/>
          <w:bCs/>
          <w:sz w:val="24"/>
          <w:szCs w:val="24"/>
          <w:lang w:val="en-US"/>
        </w:rPr>
        <w:t>n</w:t>
      </w:r>
      <w:r w:rsidR="004779D5" w:rsidRPr="00010135">
        <w:rPr>
          <w:rFonts w:ascii="Arial" w:hAnsi="Arial" w:cs="Arial"/>
          <w:bCs/>
          <w:sz w:val="24"/>
          <w:szCs w:val="24"/>
          <w:lang w:val="en-US"/>
        </w:rPr>
        <w:t xml:space="preserve">ational </w:t>
      </w:r>
      <w:r w:rsidR="0078057A">
        <w:rPr>
          <w:rFonts w:ascii="Arial" w:hAnsi="Arial" w:cs="Arial"/>
          <w:bCs/>
          <w:sz w:val="24"/>
          <w:szCs w:val="24"/>
          <w:lang w:val="en-US"/>
        </w:rPr>
        <w:t>a</w:t>
      </w:r>
      <w:r w:rsidR="004779D5" w:rsidRPr="00010135">
        <w:rPr>
          <w:rFonts w:ascii="Arial" w:hAnsi="Arial" w:cs="Arial"/>
          <w:bCs/>
          <w:sz w:val="24"/>
          <w:szCs w:val="24"/>
          <w:lang w:val="en-US"/>
        </w:rPr>
        <w:t xml:space="preserve">gency of the </w:t>
      </w:r>
      <w:r w:rsidR="0078057A">
        <w:rPr>
          <w:rFonts w:ascii="Arial" w:hAnsi="Arial" w:cs="Arial"/>
          <w:bCs/>
          <w:sz w:val="24"/>
          <w:szCs w:val="24"/>
          <w:lang w:val="en-US"/>
        </w:rPr>
        <w:t>o</w:t>
      </w:r>
      <w:r w:rsidR="004779D5" w:rsidRPr="00010135">
        <w:rPr>
          <w:rFonts w:ascii="Arial" w:hAnsi="Arial" w:cs="Arial"/>
          <w:bCs/>
          <w:sz w:val="24"/>
          <w:szCs w:val="24"/>
          <w:lang w:val="en-US"/>
        </w:rPr>
        <w:t xml:space="preserve">il, </w:t>
      </w:r>
      <w:r w:rsidR="005D3560">
        <w:rPr>
          <w:rFonts w:ascii="Arial" w:hAnsi="Arial" w:cs="Arial"/>
          <w:bCs/>
          <w:sz w:val="24"/>
          <w:szCs w:val="24"/>
          <w:lang w:val="en-US"/>
        </w:rPr>
        <w:t>n</w:t>
      </w:r>
      <w:r w:rsidR="004779D5" w:rsidRPr="00010135">
        <w:rPr>
          <w:rFonts w:ascii="Arial" w:hAnsi="Arial" w:cs="Arial"/>
          <w:bCs/>
          <w:sz w:val="24"/>
          <w:szCs w:val="24"/>
          <w:lang w:val="en-US"/>
        </w:rPr>
        <w:t xml:space="preserve">atural </w:t>
      </w:r>
      <w:r w:rsidR="005D3560">
        <w:rPr>
          <w:rFonts w:ascii="Arial" w:hAnsi="Arial" w:cs="Arial"/>
          <w:bCs/>
          <w:sz w:val="24"/>
          <w:szCs w:val="24"/>
          <w:lang w:val="en-US"/>
        </w:rPr>
        <w:t>g</w:t>
      </w:r>
      <w:r w:rsidR="004779D5" w:rsidRPr="00010135">
        <w:rPr>
          <w:rFonts w:ascii="Arial" w:hAnsi="Arial" w:cs="Arial"/>
          <w:bCs/>
          <w:sz w:val="24"/>
          <w:szCs w:val="24"/>
          <w:lang w:val="en-US"/>
        </w:rPr>
        <w:t xml:space="preserve">as and </w:t>
      </w:r>
      <w:r w:rsidR="005D3560">
        <w:rPr>
          <w:rFonts w:ascii="Arial" w:hAnsi="Arial" w:cs="Arial"/>
          <w:bCs/>
          <w:sz w:val="24"/>
          <w:szCs w:val="24"/>
          <w:lang w:val="en-US"/>
        </w:rPr>
        <w:t>b</w:t>
      </w:r>
      <w:r w:rsidR="004779D5" w:rsidRPr="00010135">
        <w:rPr>
          <w:rFonts w:ascii="Arial" w:hAnsi="Arial" w:cs="Arial"/>
          <w:bCs/>
          <w:sz w:val="24"/>
          <w:szCs w:val="24"/>
          <w:lang w:val="en-US"/>
        </w:rPr>
        <w:t xml:space="preserve">iofuels </w:t>
      </w:r>
      <w:r w:rsidR="005D3560">
        <w:rPr>
          <w:rFonts w:ascii="Arial" w:hAnsi="Arial" w:cs="Arial"/>
          <w:bCs/>
          <w:sz w:val="24"/>
          <w:szCs w:val="24"/>
          <w:lang w:val="en-US"/>
        </w:rPr>
        <w:t>(</w:t>
      </w:r>
      <w:r w:rsidR="004779D5" w:rsidRPr="00010135">
        <w:rPr>
          <w:rFonts w:ascii="Arial" w:hAnsi="Arial" w:cs="Arial"/>
          <w:bCs/>
          <w:sz w:val="24"/>
          <w:szCs w:val="24"/>
          <w:lang w:val="en-US"/>
        </w:rPr>
        <w:t>ANP</w:t>
      </w:r>
      <w:r w:rsidR="005D3560">
        <w:rPr>
          <w:rFonts w:ascii="Arial" w:hAnsi="Arial" w:cs="Arial"/>
          <w:bCs/>
          <w:sz w:val="24"/>
          <w:szCs w:val="24"/>
          <w:lang w:val="en-US"/>
        </w:rPr>
        <w:t>)</w:t>
      </w:r>
      <w:r w:rsidR="004779D5" w:rsidRPr="00010135">
        <w:rPr>
          <w:rFonts w:ascii="Arial" w:hAnsi="Arial" w:cs="Arial"/>
          <w:bCs/>
          <w:sz w:val="24"/>
          <w:szCs w:val="24"/>
          <w:lang w:val="en-US"/>
        </w:rPr>
        <w:t>.</w:t>
      </w:r>
    </w:p>
    <w:p w14:paraId="0C67D36D" w14:textId="2B378880" w:rsidR="00444731" w:rsidRPr="00010135" w:rsidRDefault="00415C98" w:rsidP="00CF529F">
      <w:pPr>
        <w:pStyle w:val="texto3"/>
        <w:rPr>
          <w:b/>
        </w:rPr>
      </w:pPr>
      <w:bookmarkStart w:id="25" w:name="_Ref46310978"/>
      <w:r>
        <w:t>Seller</w:t>
      </w:r>
      <w:r w:rsidR="00444731" w:rsidRPr="00010135">
        <w:t xml:space="preserve"> shall provide written notification to </w:t>
      </w:r>
      <w:r w:rsidR="006B727D">
        <w:t>B</w:t>
      </w:r>
      <w:r>
        <w:t>uyer</w:t>
      </w:r>
      <w:r w:rsidR="00846243">
        <w:t xml:space="preserve"> according to items 16.3.1 and 16.3.2 of the Agreement.</w:t>
      </w:r>
      <w:r w:rsidR="00444731" w:rsidRPr="00010135">
        <w:t xml:space="preserve"> </w:t>
      </w:r>
      <w:bookmarkEnd w:id="25"/>
    </w:p>
    <w:p w14:paraId="464DF80A" w14:textId="5A7EADDE" w:rsidR="00CA1240" w:rsidRPr="007E41FA" w:rsidRDefault="00B03DD2" w:rsidP="00CF529F">
      <w:pPr>
        <w:pStyle w:val="texto3"/>
        <w:rPr>
          <w:bCs w:val="0"/>
        </w:rPr>
      </w:pPr>
      <w:r>
        <w:t>S</w:t>
      </w:r>
      <w:r w:rsidR="00614514">
        <w:t>eller</w:t>
      </w:r>
      <w:r w:rsidR="00CA1240" w:rsidRPr="00010135">
        <w:t xml:space="preserve"> shall provide to </w:t>
      </w:r>
      <w:r w:rsidR="006B727D">
        <w:t>B</w:t>
      </w:r>
      <w:r w:rsidR="00614514">
        <w:t>uyer</w:t>
      </w:r>
      <w:r w:rsidR="00CA1240" w:rsidRPr="00010135">
        <w:t>, together with the written notification mentioned in item</w:t>
      </w:r>
      <w:r w:rsidR="00EB1E90" w:rsidRPr="00010135">
        <w:t xml:space="preserve"> </w:t>
      </w:r>
      <w:r w:rsidR="00EB1E90" w:rsidRPr="00010135">
        <w:rPr>
          <w:bCs w:val="0"/>
        </w:rPr>
        <w:fldChar w:fldCharType="begin"/>
      </w:r>
      <w:r w:rsidR="00EB1E90" w:rsidRPr="00010135">
        <w:instrText xml:space="preserve"> REF _Ref46310978 \r \h </w:instrText>
      </w:r>
      <w:r w:rsidR="00010135">
        <w:instrText xml:space="preserve"> \* MERGEFORMAT </w:instrText>
      </w:r>
      <w:r w:rsidR="00EB1E90" w:rsidRPr="00010135">
        <w:rPr>
          <w:bCs w:val="0"/>
        </w:rPr>
      </w:r>
      <w:r w:rsidR="00EB1E90" w:rsidRPr="00010135">
        <w:rPr>
          <w:bCs w:val="0"/>
        </w:rPr>
        <w:fldChar w:fldCharType="separate"/>
      </w:r>
      <w:r w:rsidR="007119B6">
        <w:t>9.1.3</w:t>
      </w:r>
      <w:r w:rsidR="00EB1E90" w:rsidRPr="00010135">
        <w:rPr>
          <w:bCs w:val="0"/>
        </w:rPr>
        <w:fldChar w:fldCharType="end"/>
      </w:r>
      <w:r w:rsidR="00CA1240" w:rsidRPr="00010135">
        <w:t xml:space="preserve">, the </w:t>
      </w:r>
      <w:r w:rsidR="00602AF3" w:rsidRPr="00010135">
        <w:t xml:space="preserve">Unit </w:t>
      </w:r>
      <w:r w:rsidR="007D56DD">
        <w:t>S</w:t>
      </w:r>
      <w:r w:rsidR="00CA1240" w:rsidRPr="00010135">
        <w:t xml:space="preserve">ubstantial </w:t>
      </w:r>
      <w:r w:rsidR="007D56DD">
        <w:t>C</w:t>
      </w:r>
      <w:r w:rsidR="00CA1240" w:rsidRPr="00010135">
        <w:t xml:space="preserve">ompletion </w:t>
      </w:r>
      <w:r w:rsidR="00FC4AD8">
        <w:t>P</w:t>
      </w:r>
      <w:r w:rsidR="00CA1240" w:rsidRPr="00010135">
        <w:t>unch</w:t>
      </w:r>
      <w:r w:rsidR="008B64AA">
        <w:t>-</w:t>
      </w:r>
      <w:r w:rsidR="00CA1240" w:rsidRPr="00010135">
        <w:t>list</w:t>
      </w:r>
      <w:r w:rsidR="00CA1240" w:rsidRPr="007E41FA">
        <w:t xml:space="preserve">. In addition, </w:t>
      </w:r>
      <w:r w:rsidRPr="007E41FA">
        <w:t>S</w:t>
      </w:r>
      <w:r w:rsidR="00614514" w:rsidRPr="007E41FA">
        <w:t>eller</w:t>
      </w:r>
      <w:r w:rsidR="00CA1240" w:rsidRPr="007E41FA">
        <w:t xml:space="preserve"> shall inform </w:t>
      </w:r>
      <w:proofErr w:type="gramStart"/>
      <w:r w:rsidR="00CA1240" w:rsidRPr="007E41FA">
        <w:t>the</w:t>
      </w:r>
      <w:proofErr w:type="gramEnd"/>
      <w:r w:rsidR="00CA1240" w:rsidRPr="007E41FA">
        <w:t xml:space="preserve"> estimate time needed to complete or correct each item on the punch list.</w:t>
      </w:r>
    </w:p>
    <w:p w14:paraId="5A539DC4" w14:textId="5743301F" w:rsidR="005C1373" w:rsidRPr="007E41FA" w:rsidRDefault="006B727D" w:rsidP="00CF529F">
      <w:pPr>
        <w:pStyle w:val="texto3"/>
        <w:rPr>
          <w:bCs w:val="0"/>
        </w:rPr>
      </w:pPr>
      <w:r w:rsidRPr="007E41FA">
        <w:t>B</w:t>
      </w:r>
      <w:r w:rsidR="00614514" w:rsidRPr="007E41FA">
        <w:t>uyer</w:t>
      </w:r>
      <w:r w:rsidR="005C1373" w:rsidRPr="007E41FA">
        <w:t xml:space="preserve"> will not accept the Substantial Completion Certificate if the </w:t>
      </w:r>
      <w:r w:rsidR="005B2F8A" w:rsidRPr="007E41FA">
        <w:t>S</w:t>
      </w:r>
      <w:r w:rsidR="005C1373" w:rsidRPr="007E41FA">
        <w:t xml:space="preserve">ubstantial </w:t>
      </w:r>
      <w:r w:rsidR="005B2F8A" w:rsidRPr="007E41FA">
        <w:t>C</w:t>
      </w:r>
      <w:r w:rsidR="005C1373" w:rsidRPr="007E41FA">
        <w:t xml:space="preserve">ompletion </w:t>
      </w:r>
      <w:r w:rsidR="005B2F8A" w:rsidRPr="007E41FA">
        <w:t>P</w:t>
      </w:r>
      <w:r w:rsidR="005C1373" w:rsidRPr="007E41FA">
        <w:t>unch</w:t>
      </w:r>
      <w:r w:rsidR="005B2F8A" w:rsidRPr="007E41FA">
        <w:t>-</w:t>
      </w:r>
      <w:r w:rsidR="005C1373" w:rsidRPr="007E41FA">
        <w:t xml:space="preserve">list contains items related with operational safety, habitability, survival at sea, legal compliance and impeditive pending from </w:t>
      </w:r>
      <w:r w:rsidR="00C659BF" w:rsidRPr="007E41FA">
        <w:t>C</w:t>
      </w:r>
      <w:r w:rsidR="005C1373" w:rsidRPr="007E41FA">
        <w:t>lassification Society</w:t>
      </w:r>
      <w:r w:rsidR="00AA31DA" w:rsidRPr="007E41FA">
        <w:t xml:space="preserve"> that prevents </w:t>
      </w:r>
      <w:r w:rsidR="007700E2" w:rsidRPr="007E41FA">
        <w:t xml:space="preserve">the Unit </w:t>
      </w:r>
      <w:r w:rsidR="00AA31DA" w:rsidRPr="007E41FA">
        <w:t>Sail Away</w:t>
      </w:r>
      <w:r w:rsidR="005C1373" w:rsidRPr="007E41FA">
        <w:t>.</w:t>
      </w:r>
    </w:p>
    <w:p w14:paraId="035159EC" w14:textId="7B421E67" w:rsidR="005C1373" w:rsidRPr="00010135" w:rsidRDefault="005C1373" w:rsidP="00CF529F">
      <w:pPr>
        <w:pStyle w:val="texto3"/>
        <w:rPr>
          <w:bCs w:val="0"/>
        </w:rPr>
      </w:pPr>
      <w:r w:rsidRPr="00010135">
        <w:t>The failure to include any items on the Substantial Completion Punch</w:t>
      </w:r>
      <w:r w:rsidR="00946709">
        <w:t>-</w:t>
      </w:r>
      <w:r w:rsidRPr="00010135">
        <w:t xml:space="preserve">list shall not alter the responsibility of </w:t>
      </w:r>
      <w:r w:rsidR="00614514">
        <w:t>Seller</w:t>
      </w:r>
      <w:r w:rsidRPr="00010135">
        <w:t xml:space="preserve"> to complete all </w:t>
      </w:r>
      <w:r w:rsidR="002A0864">
        <w:t>w</w:t>
      </w:r>
      <w:r w:rsidRPr="00010135">
        <w:t xml:space="preserve">orks in accordance with the terms and provisions of this </w:t>
      </w:r>
      <w:r w:rsidR="001B2B81">
        <w:t>Agreement</w:t>
      </w:r>
      <w:r w:rsidRPr="00010135">
        <w:t>.</w:t>
      </w:r>
    </w:p>
    <w:p w14:paraId="4FBC29AA" w14:textId="48E10294" w:rsidR="005C1373" w:rsidRDefault="005C1373" w:rsidP="00CF529F">
      <w:pPr>
        <w:pStyle w:val="texto3"/>
        <w:rPr>
          <w:bCs w:val="0"/>
        </w:rPr>
      </w:pPr>
      <w:r w:rsidRPr="00010135">
        <w:t xml:space="preserve">All </w:t>
      </w:r>
      <w:r w:rsidR="002A0864">
        <w:t>w</w:t>
      </w:r>
      <w:r w:rsidRPr="00010135">
        <w:t xml:space="preserve">orks on the Substantial Completion Punch-list shall be completed no later than </w:t>
      </w:r>
      <w:r w:rsidR="00846243" w:rsidRPr="0089684E">
        <w:t>the due dates agreed between Parties</w:t>
      </w:r>
      <w:r w:rsidR="00846243" w:rsidRPr="00010135">
        <w:t xml:space="preserve"> </w:t>
      </w:r>
      <w:r w:rsidRPr="00010135">
        <w:lastRenderedPageBreak/>
        <w:t xml:space="preserve">following </w:t>
      </w:r>
      <w:bookmarkStart w:id="26" w:name="_DV_C3254"/>
      <w:r w:rsidRPr="00010135">
        <w:t xml:space="preserve">the effective date of </w:t>
      </w:r>
      <w:bookmarkEnd w:id="26"/>
      <w:r w:rsidRPr="00010135">
        <w:t>Substantial Completion or such other period as previously agreed between the Parties.</w:t>
      </w:r>
    </w:p>
    <w:p w14:paraId="01D2162A" w14:textId="6C9135DA" w:rsidR="00BC49A3" w:rsidRPr="00010135" w:rsidRDefault="006B727D" w:rsidP="00CF529F">
      <w:pPr>
        <w:pStyle w:val="texto3"/>
        <w:rPr>
          <w:bCs w:val="0"/>
        </w:rPr>
      </w:pPr>
      <w:r>
        <w:t>B</w:t>
      </w:r>
      <w:r w:rsidR="00614514">
        <w:t>uyer</w:t>
      </w:r>
      <w:r w:rsidR="00A54B1A">
        <w:t xml:space="preserve"> at its sole discretion may accept the Substantial Completion </w:t>
      </w:r>
      <w:r w:rsidR="00184D9B">
        <w:t>with some</w:t>
      </w:r>
      <w:r w:rsidR="00A54B1A" w:rsidRPr="00537390">
        <w:t xml:space="preserve"> deviation </w:t>
      </w:r>
      <w:r w:rsidR="00184D9B">
        <w:t xml:space="preserve">to the stated </w:t>
      </w:r>
      <w:r w:rsidR="003F0D5C">
        <w:t xml:space="preserve">in </w:t>
      </w:r>
      <w:proofErr w:type="gramStart"/>
      <w:r w:rsidR="003F0D5C">
        <w:t>this Section</w:t>
      </w:r>
      <w:proofErr w:type="gramEnd"/>
      <w:r w:rsidR="003F0D5C">
        <w:t xml:space="preserve"> 9</w:t>
      </w:r>
      <w:r w:rsidR="00184D9B">
        <w:t xml:space="preserve"> </w:t>
      </w:r>
      <w:r w:rsidR="00A54B1A" w:rsidRPr="00537390">
        <w:t xml:space="preserve">due to a mandatory </w:t>
      </w:r>
      <w:r w:rsidR="00184D9B">
        <w:t>or</w:t>
      </w:r>
      <w:r w:rsidR="00A54B1A" w:rsidRPr="00537390">
        <w:t xml:space="preserve"> reasonable motivation</w:t>
      </w:r>
      <w:r w:rsidR="00386A91">
        <w:t xml:space="preserve"> </w:t>
      </w:r>
      <w:r w:rsidR="007A2696">
        <w:t xml:space="preserve">comprehensively </w:t>
      </w:r>
      <w:r w:rsidR="003D2FA3">
        <w:t xml:space="preserve">justified by </w:t>
      </w:r>
      <w:r w:rsidR="00B03DD2">
        <w:t>S</w:t>
      </w:r>
      <w:r w:rsidR="00614514">
        <w:t>eller</w:t>
      </w:r>
      <w:r w:rsidR="003D2FA3">
        <w:t>.</w:t>
      </w:r>
    </w:p>
    <w:p w14:paraId="29DC4A39" w14:textId="7B2CB4F0" w:rsidR="005C1373" w:rsidRPr="00010135" w:rsidRDefault="00846243" w:rsidP="004E79DA">
      <w:pPr>
        <w:pStyle w:val="Titulo1"/>
        <w:rPr>
          <w:b w:val="0"/>
          <w:lang w:val="en-US"/>
        </w:rPr>
      </w:pPr>
      <w:bookmarkStart w:id="27" w:name="_Toc193214563"/>
      <w:bookmarkStart w:id="28" w:name="_Toc209511514"/>
      <w:r w:rsidRPr="00742DA1">
        <w:rPr>
          <w:lang w:val="en-US"/>
        </w:rPr>
        <w:t>OFFSHORE START-UP PROCESSES</w:t>
      </w:r>
      <w:bookmarkEnd w:id="27"/>
      <w:bookmarkEnd w:id="28"/>
    </w:p>
    <w:p w14:paraId="11BD9274" w14:textId="77777777" w:rsidR="00846243" w:rsidRPr="001B02EF" w:rsidRDefault="00846243" w:rsidP="00846243">
      <w:pPr>
        <w:pStyle w:val="texto2"/>
        <w:ind w:left="720"/>
        <w:rPr>
          <w:bCs/>
        </w:rPr>
      </w:pPr>
      <w:bookmarkStart w:id="29" w:name="_Ref46311069"/>
      <w:r w:rsidRPr="001B02EF">
        <w:rPr>
          <w:bCs/>
        </w:rPr>
        <w:t xml:space="preserve">Seller shall </w:t>
      </w:r>
      <w:proofErr w:type="gramStart"/>
      <w:r w:rsidRPr="001B02EF">
        <w:rPr>
          <w:bCs/>
        </w:rPr>
        <w:t>comply</w:t>
      </w:r>
      <w:proofErr w:type="gramEnd"/>
      <w:r w:rsidRPr="001B02EF">
        <w:rPr>
          <w:bCs/>
        </w:rPr>
        <w:t xml:space="preserve"> the Offshore Start-up Processes listed in Table 2 to have the Final Completion Certificate signed by Buyer for the Unit.</w:t>
      </w:r>
    </w:p>
    <w:p w14:paraId="30A8380B" w14:textId="77777777" w:rsidR="00846243" w:rsidRPr="008970CA" w:rsidRDefault="00846243" w:rsidP="00846243">
      <w:pPr>
        <w:pStyle w:val="texto2"/>
        <w:ind w:left="720"/>
        <w:rPr>
          <w:bCs/>
        </w:rPr>
      </w:pPr>
      <w:r w:rsidRPr="008970CA">
        <w:rPr>
          <w:bCs/>
        </w:rPr>
        <w:t xml:space="preserve">SELLER shall classify each SSOP in the Offshore Start-Up Processes listed in Table 2. </w:t>
      </w:r>
    </w:p>
    <w:p w14:paraId="407AD7E9" w14:textId="77777777" w:rsidR="00846243" w:rsidRPr="001934CD" w:rsidRDefault="00846243" w:rsidP="00846243">
      <w:pPr>
        <w:pStyle w:val="texto2"/>
        <w:ind w:left="720"/>
        <w:rPr>
          <w:bCs/>
        </w:rPr>
      </w:pPr>
      <w:r w:rsidRPr="001934CD">
        <w:rPr>
          <w:bCs/>
        </w:rPr>
        <w:t>The Offshore Start-up Processes can only be carried out after the System Transfer of each of the systems involved.</w:t>
      </w:r>
    </w:p>
    <w:p w14:paraId="43B9DE49" w14:textId="77777777" w:rsidR="00846243" w:rsidRPr="00540F0D" w:rsidRDefault="00846243" w:rsidP="00846243">
      <w:pPr>
        <w:pStyle w:val="texto2"/>
        <w:ind w:left="720"/>
        <w:rPr>
          <w:bCs/>
        </w:rPr>
      </w:pPr>
      <w:r w:rsidRPr="00540F0D">
        <w:rPr>
          <w:bCs/>
        </w:rPr>
        <w:t xml:space="preserve">The Performance of the UNIT for purposes of the Guarantee is determined by Offshore Start-Up Processes </w:t>
      </w:r>
      <w:proofErr w:type="gramStart"/>
      <w:r w:rsidRPr="00540F0D">
        <w:rPr>
          <w:bCs/>
        </w:rPr>
        <w:t>carried-out</w:t>
      </w:r>
      <w:proofErr w:type="gramEnd"/>
      <w:r w:rsidRPr="00540F0D">
        <w:rPr>
          <w:bCs/>
        </w:rPr>
        <w:t xml:space="preserve"> by Operation Team on stable flow rate and conducted in accordance with the procedures set forth herein in the presence of SELLER’s Representative.</w:t>
      </w:r>
    </w:p>
    <w:p w14:paraId="4C916BCA" w14:textId="77777777" w:rsidR="00846243" w:rsidRDefault="00846243" w:rsidP="00846243">
      <w:pPr>
        <w:pStyle w:val="texto3"/>
      </w:pPr>
      <w:r w:rsidRPr="00CF0A11">
        <w:t>SELLER shall provide utilities, laboratory analysis and all other supplies necessary for the Offshore Start-Up Processes, including spare parts, filter elements and others that must be provided by SELLER at its own cost.</w:t>
      </w:r>
    </w:p>
    <w:p w14:paraId="01E0F2FD" w14:textId="77777777" w:rsidR="00846243" w:rsidRPr="004542FD" w:rsidRDefault="00846243" w:rsidP="00846243">
      <w:pPr>
        <w:pStyle w:val="texto3"/>
      </w:pPr>
      <w:r w:rsidRPr="00D27F42">
        <w:t>SELLER shall guarantee</w:t>
      </w:r>
      <w:r>
        <w:t>:</w:t>
      </w:r>
    </w:p>
    <w:bookmarkEnd w:id="29"/>
    <w:p w14:paraId="339780AF" w14:textId="2B9D5DB2" w:rsidR="00DE6D13" w:rsidRPr="00EC7606" w:rsidRDefault="00392933" w:rsidP="00E654B7">
      <w:pPr>
        <w:pStyle w:val="texto4"/>
      </w:pPr>
      <w:r w:rsidRPr="00AF7F53">
        <w:t xml:space="preserve">Unit </w:t>
      </w:r>
      <w:r w:rsidR="003A5A89" w:rsidRPr="00AF7F53">
        <w:t>c</w:t>
      </w:r>
      <w:r w:rsidR="00DE6D13" w:rsidRPr="00510C85">
        <w:t>onstructed and mechanically complete</w:t>
      </w:r>
      <w:r w:rsidR="003A5A89" w:rsidRPr="00510C85">
        <w:t>d</w:t>
      </w:r>
      <w:r w:rsidR="00DE6D13" w:rsidRPr="00510C85">
        <w:t xml:space="preserve"> in accordance with drawings, specifications and engineering information supplied by </w:t>
      </w:r>
      <w:r w:rsidR="00B03DD2" w:rsidRPr="00510C85">
        <w:t>S</w:t>
      </w:r>
      <w:r w:rsidR="00A03524" w:rsidRPr="00510C85">
        <w:t>eller</w:t>
      </w:r>
      <w:r w:rsidR="00A44317" w:rsidRPr="00510C85">
        <w:t>.</w:t>
      </w:r>
    </w:p>
    <w:p w14:paraId="1D565580" w14:textId="0D660A60" w:rsidR="00DE6D13" w:rsidRPr="00010135" w:rsidRDefault="7261D6F8" w:rsidP="00E654B7">
      <w:pPr>
        <w:pStyle w:val="texto4"/>
      </w:pPr>
      <w:r w:rsidRPr="1A692706">
        <w:t xml:space="preserve">The machinery, </w:t>
      </w:r>
      <w:r w:rsidR="002A466B">
        <w:t>E</w:t>
      </w:r>
      <w:r w:rsidRPr="1A692706">
        <w:t xml:space="preserve">quipment and material </w:t>
      </w:r>
      <w:proofErr w:type="gramStart"/>
      <w:r w:rsidRPr="1A692706">
        <w:t>are in compliance with</w:t>
      </w:r>
      <w:proofErr w:type="gramEnd"/>
      <w:r w:rsidRPr="1A692706">
        <w:t xml:space="preserve"> the applicable specifications provided by </w:t>
      </w:r>
      <w:r w:rsidR="11BE6986" w:rsidRPr="1A692706">
        <w:t>S</w:t>
      </w:r>
      <w:r w:rsidR="1172B331" w:rsidRPr="1A692706">
        <w:t>eller</w:t>
      </w:r>
      <w:r w:rsidR="00BA3221">
        <w:t>.</w:t>
      </w:r>
    </w:p>
    <w:p w14:paraId="72DB4EF9" w14:textId="6E0EACB6" w:rsidR="00DE6D13" w:rsidRPr="00EC7606" w:rsidRDefault="00D7073A" w:rsidP="00E654B7">
      <w:pPr>
        <w:pStyle w:val="texto4"/>
      </w:pPr>
      <w:r w:rsidRPr="00AF7F53">
        <w:t>Unit</w:t>
      </w:r>
      <w:r w:rsidRPr="00B0796D">
        <w:t xml:space="preserve"> p</w:t>
      </w:r>
      <w:r w:rsidR="00DE6D13" w:rsidRPr="00B0796D">
        <w:t>rovided</w:t>
      </w:r>
      <w:r w:rsidR="00DE6D13" w:rsidRPr="00010135">
        <w:t xml:space="preserve"> with enough fresh water</w:t>
      </w:r>
      <w:proofErr w:type="gramStart"/>
      <w:r w:rsidR="00DE6D13" w:rsidRPr="00010135">
        <w:t>, instrument</w:t>
      </w:r>
      <w:proofErr w:type="gramEnd"/>
      <w:r w:rsidR="00DE6D13" w:rsidRPr="00010135">
        <w:t xml:space="preserve"> air and electricity, at the design conditions and meeting the specifications set forth in the </w:t>
      </w:r>
      <w:r w:rsidR="00F759B0">
        <w:t>o</w:t>
      </w:r>
      <w:r w:rsidR="00DE6D13" w:rsidRPr="00010135">
        <w:t xml:space="preserve">perating </w:t>
      </w:r>
      <w:r w:rsidR="00F759B0">
        <w:t>m</w:t>
      </w:r>
      <w:r w:rsidR="00DE6D13" w:rsidRPr="00010135">
        <w:t>anuals</w:t>
      </w:r>
      <w:r w:rsidR="00D4182D">
        <w:t>.</w:t>
      </w:r>
    </w:p>
    <w:p w14:paraId="458377A8" w14:textId="4CB91336" w:rsidR="00DE6D13" w:rsidRPr="00010135" w:rsidRDefault="00BA3F6C" w:rsidP="00E654B7">
      <w:pPr>
        <w:pStyle w:val="texto4"/>
      </w:pPr>
      <w:r>
        <w:t>Not applicable.</w:t>
      </w:r>
    </w:p>
    <w:p w14:paraId="5DF8A544" w14:textId="50E9DA8D" w:rsidR="004541A3" w:rsidRDefault="660852A7" w:rsidP="00FE53B1">
      <w:pPr>
        <w:pStyle w:val="texto3"/>
      </w:pPr>
      <w:r w:rsidRPr="549CC62E">
        <w:t xml:space="preserve">The responsibility of </w:t>
      </w:r>
      <w:r w:rsidR="3107316A" w:rsidRPr="549CC62E">
        <w:t>Seller</w:t>
      </w:r>
      <w:r w:rsidRPr="549CC62E">
        <w:t xml:space="preserve"> regarding the </w:t>
      </w:r>
      <w:r w:rsidR="78DBAEAE" w:rsidRPr="549CC62E">
        <w:t>E</w:t>
      </w:r>
      <w:r w:rsidRPr="549CC62E">
        <w:t xml:space="preserve">quipment, machinery, </w:t>
      </w:r>
      <w:proofErr w:type="spellStart"/>
      <w:r w:rsidRPr="549CC62E">
        <w:t>instrumentat</w:t>
      </w:r>
      <w:r w:rsidR="00BE2D2D">
        <w:t>s</w:t>
      </w:r>
      <w:proofErr w:type="spellEnd"/>
      <w:r w:rsidRPr="549CC62E">
        <w:t xml:space="preserve"> and piping of the U</w:t>
      </w:r>
      <w:r w:rsidR="1757D228" w:rsidRPr="549CC62E">
        <w:t>nit</w:t>
      </w:r>
      <w:r w:rsidRPr="549CC62E">
        <w:t xml:space="preserve"> includes</w:t>
      </w:r>
      <w:r w:rsidR="001413D6">
        <w:t>,</w:t>
      </w:r>
      <w:r w:rsidRPr="549CC62E">
        <w:t xml:space="preserve"> but is not limited to</w:t>
      </w:r>
      <w:r w:rsidR="001413D6">
        <w:t>,</w:t>
      </w:r>
      <w:r w:rsidRPr="549CC62E">
        <w:t xml:space="preserve"> guarantees offered by suppliers and </w:t>
      </w:r>
      <w:r w:rsidR="007A2261" w:rsidRPr="007A2261">
        <w:t>manufacturers</w:t>
      </w:r>
      <w:r w:rsidRPr="549CC62E">
        <w:t>.</w:t>
      </w:r>
    </w:p>
    <w:p w14:paraId="2C7A9134" w14:textId="77777777" w:rsidR="003F5ADD" w:rsidRPr="00F832AD" w:rsidRDefault="003F5ADD" w:rsidP="003F5ADD">
      <w:pPr>
        <w:pStyle w:val="texto2"/>
        <w:ind w:left="720"/>
        <w:rPr>
          <w:bCs/>
        </w:rPr>
      </w:pPr>
      <w:r w:rsidRPr="00966E0D">
        <w:rPr>
          <w:bCs/>
        </w:rPr>
        <w:t>SELLER shall guarantee that the UNIT will be capable of meeting the Requirements and Performance Criteria of Table 2 during the Offshore Start-Up Processes conducted in accordance with this Exhibit.</w:t>
      </w:r>
    </w:p>
    <w:tbl>
      <w:tblPr>
        <w:tblStyle w:val="Tabelacomgrade"/>
        <w:tblW w:w="8779" w:type="dxa"/>
        <w:tblLook w:val="04A0" w:firstRow="1" w:lastRow="0" w:firstColumn="1" w:lastColumn="0" w:noHBand="0" w:noVBand="1"/>
      </w:tblPr>
      <w:tblGrid>
        <w:gridCol w:w="1696"/>
        <w:gridCol w:w="4821"/>
        <w:gridCol w:w="2262"/>
      </w:tblGrid>
      <w:tr w:rsidR="003F5ADD" w14:paraId="46794549" w14:textId="77777777" w:rsidTr="004542FD">
        <w:trPr>
          <w:trHeight w:val="470"/>
          <w:tblHeader/>
        </w:trPr>
        <w:tc>
          <w:tcPr>
            <w:tcW w:w="1696" w:type="dxa"/>
          </w:tcPr>
          <w:p w14:paraId="75213780" w14:textId="77777777" w:rsidR="003F5ADD" w:rsidRPr="00A60A13" w:rsidRDefault="003F5ADD" w:rsidP="004542FD">
            <w:pPr>
              <w:spacing w:before="60" w:after="60"/>
              <w:jc w:val="center"/>
              <w:rPr>
                <w:rFonts w:ascii="Calibri" w:eastAsia="Calibri" w:hAnsi="Calibri" w:cs="Calibri"/>
                <w:lang w:val="en-US" w:eastAsia="pt-BR"/>
              </w:rPr>
            </w:pPr>
            <w:r w:rsidRPr="007055B4">
              <w:rPr>
                <w:rFonts w:ascii="Calibri" w:eastAsia="Calibri" w:hAnsi="Calibri" w:cs="Calibri"/>
                <w:lang w:val="en-US" w:eastAsia="pt-BR"/>
              </w:rPr>
              <w:lastRenderedPageBreak/>
              <w:t>Offshore Start-Up Processes</w:t>
            </w:r>
          </w:p>
        </w:tc>
        <w:tc>
          <w:tcPr>
            <w:tcW w:w="4821" w:type="dxa"/>
          </w:tcPr>
          <w:p w14:paraId="165B31DF" w14:textId="77777777" w:rsidR="003F5ADD" w:rsidRPr="00A60A13" w:rsidRDefault="003F5ADD" w:rsidP="004542FD">
            <w:pPr>
              <w:spacing w:before="60" w:after="60"/>
              <w:jc w:val="center"/>
              <w:rPr>
                <w:rFonts w:ascii="Calibri" w:eastAsia="Calibri" w:hAnsi="Calibri" w:cs="Calibri"/>
                <w:lang w:val="en-US" w:eastAsia="pt-BR"/>
              </w:rPr>
            </w:pPr>
            <w:r>
              <w:rPr>
                <w:rFonts w:ascii="Calibri" w:eastAsia="Calibri" w:hAnsi="Calibri" w:cs="Calibri"/>
                <w:lang w:val="en-US" w:eastAsia="pt-BR"/>
              </w:rPr>
              <w:t>Requirements</w:t>
            </w:r>
          </w:p>
        </w:tc>
        <w:tc>
          <w:tcPr>
            <w:tcW w:w="2262" w:type="dxa"/>
          </w:tcPr>
          <w:p w14:paraId="439501F7" w14:textId="77777777" w:rsidR="003F5ADD" w:rsidRDefault="003F5ADD" w:rsidP="004542FD">
            <w:pPr>
              <w:spacing w:before="60" w:after="60"/>
              <w:jc w:val="center"/>
              <w:rPr>
                <w:rFonts w:ascii="Calibri" w:eastAsia="Calibri" w:hAnsi="Calibri" w:cs="Calibri"/>
                <w:lang w:val="en-US" w:eastAsia="pt-BR"/>
              </w:rPr>
            </w:pPr>
            <w:r w:rsidRPr="00777817">
              <w:rPr>
                <w:rFonts w:ascii="Calibri" w:eastAsia="Calibri" w:hAnsi="Calibri" w:cs="Calibri"/>
                <w:lang w:val="en-US" w:eastAsia="pt-BR"/>
              </w:rPr>
              <w:t>Performance</w:t>
            </w:r>
            <w:r>
              <w:rPr>
                <w:rFonts w:ascii="Calibri" w:eastAsia="Calibri" w:hAnsi="Calibri" w:cs="Calibri"/>
                <w:lang w:val="en-US" w:eastAsia="pt-BR"/>
              </w:rPr>
              <w:t xml:space="preserve"> Criteria</w:t>
            </w:r>
          </w:p>
        </w:tc>
      </w:tr>
      <w:tr w:rsidR="003F5ADD" w:rsidRPr="00891607" w14:paraId="6EF62BA8" w14:textId="77777777" w:rsidTr="004542FD">
        <w:tc>
          <w:tcPr>
            <w:tcW w:w="1696" w:type="dxa"/>
          </w:tcPr>
          <w:p w14:paraId="3563D238" w14:textId="4229DF18" w:rsidR="003F5ADD" w:rsidRDefault="00CA0832" w:rsidP="004542FD">
            <w:pPr>
              <w:spacing w:before="60" w:after="60"/>
              <w:rPr>
                <w:rFonts w:ascii="Calibri" w:eastAsia="Calibri" w:hAnsi="Calibri" w:cs="Calibri"/>
                <w:lang w:val="en-US" w:eastAsia="pt-BR"/>
              </w:rPr>
            </w:pPr>
            <w:r>
              <w:rPr>
                <w:rFonts w:ascii="Calibri" w:eastAsia="Calibri" w:hAnsi="Calibri" w:cs="Calibri"/>
                <w:lang w:val="en-US" w:eastAsia="pt-BR"/>
              </w:rPr>
              <w:t>(</w:t>
            </w:r>
            <w:proofErr w:type="spellStart"/>
            <w:r>
              <w:rPr>
                <w:rFonts w:ascii="Calibri" w:eastAsia="Calibri" w:hAnsi="Calibri" w:cs="Calibri"/>
                <w:lang w:val="en-US" w:eastAsia="pt-BR"/>
              </w:rPr>
              <w:t>i</w:t>
            </w:r>
            <w:proofErr w:type="spellEnd"/>
            <w:r>
              <w:rPr>
                <w:rFonts w:ascii="Calibri" w:eastAsia="Calibri" w:hAnsi="Calibri" w:cs="Calibri"/>
                <w:lang w:val="en-US" w:eastAsia="pt-BR"/>
              </w:rPr>
              <w:t xml:space="preserve">) </w:t>
            </w:r>
            <w:r w:rsidR="003F5ADD" w:rsidRPr="000070EF">
              <w:rPr>
                <w:rFonts w:ascii="Calibri" w:eastAsia="Calibri" w:hAnsi="Calibri" w:cs="Calibri"/>
                <w:lang w:val="en-US" w:eastAsia="pt-BR"/>
              </w:rPr>
              <w:t>Systems without provision for additional tests in the offshore phase</w:t>
            </w:r>
          </w:p>
        </w:tc>
        <w:tc>
          <w:tcPr>
            <w:tcW w:w="4821" w:type="dxa"/>
          </w:tcPr>
          <w:p w14:paraId="518479DF" w14:textId="77777777" w:rsidR="003F5ADD" w:rsidRPr="00A26BF8" w:rsidRDefault="003F5ADD" w:rsidP="004542FD">
            <w:pPr>
              <w:spacing w:before="60" w:after="60"/>
              <w:jc w:val="both"/>
              <w:rPr>
                <w:rFonts w:ascii="Calibri" w:eastAsia="Calibri" w:hAnsi="Calibri" w:cs="Calibri"/>
                <w:lang w:val="en-US" w:eastAsia="pt-BR"/>
              </w:rPr>
            </w:pPr>
            <w:r w:rsidRPr="00F174A3">
              <w:rPr>
                <w:rFonts w:ascii="Calibri" w:eastAsia="Calibri" w:hAnsi="Calibri" w:cs="Calibri"/>
                <w:lang w:val="en-US" w:eastAsia="pt-BR"/>
              </w:rPr>
              <w:t xml:space="preserve">For the systems </w:t>
            </w:r>
            <w:proofErr w:type="gramStart"/>
            <w:r w:rsidRPr="00F174A3">
              <w:rPr>
                <w:rFonts w:ascii="Calibri" w:eastAsia="Calibri" w:hAnsi="Calibri" w:cs="Calibri"/>
                <w:lang w:val="en-US" w:eastAsia="pt-BR"/>
              </w:rPr>
              <w:t>fully</w:t>
            </w:r>
            <w:proofErr w:type="gramEnd"/>
            <w:r w:rsidRPr="00F174A3">
              <w:rPr>
                <w:rFonts w:ascii="Calibri" w:eastAsia="Calibri" w:hAnsi="Calibri" w:cs="Calibri"/>
                <w:lang w:val="en-US" w:eastAsia="pt-BR"/>
              </w:rPr>
              <w:t xml:space="preserve"> tested in the onshore phase under process conditions and with process fluids, the Offshore Start-up occurs on the Handover date.</w:t>
            </w:r>
          </w:p>
        </w:tc>
        <w:tc>
          <w:tcPr>
            <w:tcW w:w="2262" w:type="dxa"/>
          </w:tcPr>
          <w:p w14:paraId="62443D72" w14:textId="77777777" w:rsidR="003F5ADD" w:rsidRDefault="003F5ADD" w:rsidP="004542FD">
            <w:pPr>
              <w:spacing w:before="60" w:after="60"/>
              <w:jc w:val="center"/>
              <w:rPr>
                <w:rFonts w:ascii="Calibri" w:eastAsia="Calibri" w:hAnsi="Calibri" w:cs="Calibri"/>
                <w:lang w:val="en-US" w:eastAsia="pt-BR"/>
              </w:rPr>
            </w:pPr>
            <w:r>
              <w:rPr>
                <w:rFonts w:ascii="Calibri" w:eastAsia="Calibri" w:hAnsi="Calibri" w:cs="Calibri"/>
                <w:lang w:val="en-US" w:eastAsia="pt-BR"/>
              </w:rPr>
              <w:t>--</w:t>
            </w:r>
          </w:p>
        </w:tc>
      </w:tr>
      <w:tr w:rsidR="003F5ADD" w:rsidRPr="008D4985" w14:paraId="1EA37119" w14:textId="77777777" w:rsidTr="004542FD">
        <w:tc>
          <w:tcPr>
            <w:tcW w:w="1696" w:type="dxa"/>
          </w:tcPr>
          <w:p w14:paraId="74F5C5C9" w14:textId="537E6929" w:rsidR="003F5ADD" w:rsidRPr="00A60A13" w:rsidRDefault="00CA0832" w:rsidP="004542FD">
            <w:pPr>
              <w:spacing w:before="60" w:after="60"/>
              <w:rPr>
                <w:rFonts w:ascii="Calibri" w:eastAsia="Calibri" w:hAnsi="Calibri" w:cs="Calibri"/>
                <w:lang w:val="en-US" w:eastAsia="pt-BR"/>
              </w:rPr>
            </w:pPr>
            <w:r>
              <w:rPr>
                <w:rFonts w:ascii="Calibri" w:eastAsia="Calibri" w:hAnsi="Calibri" w:cs="Calibri"/>
                <w:lang w:val="en-US" w:eastAsia="pt-BR"/>
              </w:rPr>
              <w:t xml:space="preserve">(ii) </w:t>
            </w:r>
            <w:r w:rsidR="003F5ADD" w:rsidRPr="00E33489">
              <w:rPr>
                <w:rFonts w:ascii="Calibri" w:eastAsia="Calibri" w:hAnsi="Calibri" w:cs="Calibri"/>
                <w:lang w:val="en-US" w:eastAsia="pt-BR"/>
              </w:rPr>
              <w:t>Continuous operation test of oil production and treatment plant</w:t>
            </w:r>
          </w:p>
        </w:tc>
        <w:tc>
          <w:tcPr>
            <w:tcW w:w="4821" w:type="dxa"/>
          </w:tcPr>
          <w:p w14:paraId="13B1B6AB" w14:textId="77777777" w:rsidR="003F5ADD" w:rsidRPr="00A60A13" w:rsidRDefault="003F5ADD" w:rsidP="004542FD">
            <w:pPr>
              <w:spacing w:before="60" w:after="60"/>
              <w:jc w:val="both"/>
              <w:rPr>
                <w:rFonts w:ascii="Calibri" w:eastAsia="Calibri" w:hAnsi="Calibri" w:cs="Calibri"/>
                <w:lang w:val="en-US" w:eastAsia="pt-BR"/>
              </w:rPr>
            </w:pPr>
            <w:r w:rsidRPr="00A26BF8">
              <w:rPr>
                <w:rFonts w:ascii="Calibri" w:eastAsia="Calibri" w:hAnsi="Calibri" w:cs="Calibri"/>
                <w:lang w:val="en-US" w:eastAsia="pt-BR"/>
              </w:rPr>
              <w:t>SELLER shall give written notice, after 72 hours of continuous oil treatment, achieving the specifications established in the General Technical Description (GTD), that to the best of its knowledge, the systems of the Oil Process Plant have been completed, are fully commissioned and operate according to design specifications with the exception of the outstanding items type B listed upon the attached Punch List.</w:t>
            </w:r>
          </w:p>
        </w:tc>
        <w:tc>
          <w:tcPr>
            <w:tcW w:w="2262" w:type="dxa"/>
          </w:tcPr>
          <w:p w14:paraId="23B98155" w14:textId="7322DC5A" w:rsidR="003F5ADD" w:rsidRPr="00A26BF8" w:rsidRDefault="003F5ADD" w:rsidP="004542FD">
            <w:pPr>
              <w:spacing w:before="60" w:after="60"/>
              <w:jc w:val="both"/>
              <w:rPr>
                <w:rFonts w:ascii="Calibri" w:eastAsia="Calibri" w:hAnsi="Calibri" w:cs="Calibri"/>
                <w:lang w:val="en-US" w:eastAsia="pt-BR"/>
              </w:rPr>
            </w:pPr>
            <w:r>
              <w:rPr>
                <w:rFonts w:ascii="Calibri" w:eastAsia="Calibri" w:hAnsi="Calibri" w:cs="Calibri"/>
                <w:lang w:val="en-US" w:eastAsia="pt-BR"/>
              </w:rPr>
              <w:t>T</w:t>
            </w:r>
            <w:r w:rsidRPr="00D71B97">
              <w:rPr>
                <w:rFonts w:ascii="Calibri" w:eastAsia="Calibri" w:hAnsi="Calibri" w:cs="Calibri"/>
                <w:lang w:val="en-US" w:eastAsia="pt-BR"/>
              </w:rPr>
              <w:t xml:space="preserve">he oil flow achieves the Exported Oil specification as established in the General Technical Description (GTD), shall </w:t>
            </w:r>
            <w:proofErr w:type="gramStart"/>
            <w:r w:rsidRPr="00D71B97">
              <w:rPr>
                <w:rFonts w:ascii="Calibri" w:eastAsia="Calibri" w:hAnsi="Calibri" w:cs="Calibri"/>
                <w:lang w:val="en-US" w:eastAsia="pt-BR"/>
              </w:rPr>
              <w:t>be at least</w:t>
            </w:r>
            <w:proofErr w:type="gramEnd"/>
            <w:r w:rsidRPr="00D71B97">
              <w:rPr>
                <w:rFonts w:ascii="Calibri" w:eastAsia="Calibri" w:hAnsi="Calibri" w:cs="Calibri"/>
                <w:lang w:val="en-US" w:eastAsia="pt-BR"/>
              </w:rPr>
              <w:t xml:space="preserve"> the flow achieved by one</w:t>
            </w:r>
            <w:r w:rsidR="00A748ED">
              <w:rPr>
                <w:rFonts w:ascii="Calibri" w:eastAsia="Calibri" w:hAnsi="Calibri" w:cs="Calibri"/>
                <w:lang w:val="en-US" w:eastAsia="pt-BR"/>
              </w:rPr>
              <w:t xml:space="preserve"> </w:t>
            </w:r>
            <w:r w:rsidRPr="00D71B97">
              <w:rPr>
                <w:rFonts w:ascii="Calibri" w:eastAsia="Calibri" w:hAnsi="Calibri" w:cs="Calibri"/>
                <w:lang w:val="en-US" w:eastAsia="pt-BR"/>
              </w:rPr>
              <w:t>production</w:t>
            </w:r>
            <w:r w:rsidR="00A748ED">
              <w:rPr>
                <w:rFonts w:ascii="Calibri" w:eastAsia="Calibri" w:hAnsi="Calibri" w:cs="Calibri"/>
                <w:lang w:val="en-US" w:eastAsia="pt-BR"/>
              </w:rPr>
              <w:t xml:space="preserve"> well</w:t>
            </w:r>
            <w:r w:rsidRPr="00D71B97">
              <w:rPr>
                <w:rFonts w:ascii="Calibri" w:eastAsia="Calibri" w:hAnsi="Calibri" w:cs="Calibri"/>
                <w:lang w:val="en-US" w:eastAsia="pt-BR"/>
              </w:rPr>
              <w:t>.</w:t>
            </w:r>
          </w:p>
        </w:tc>
      </w:tr>
      <w:tr w:rsidR="003F5ADD" w:rsidRPr="000442EC" w14:paraId="125D1DD2" w14:textId="77777777" w:rsidTr="004542FD">
        <w:tc>
          <w:tcPr>
            <w:tcW w:w="1696" w:type="dxa"/>
          </w:tcPr>
          <w:p w14:paraId="7F36900A" w14:textId="29868549" w:rsidR="003F5ADD" w:rsidRPr="001412A1" w:rsidRDefault="003F5ADD" w:rsidP="004542FD">
            <w:pPr>
              <w:spacing w:before="60" w:after="60"/>
              <w:rPr>
                <w:rFonts w:ascii="Calibri" w:eastAsia="Calibri" w:hAnsi="Calibri" w:cs="Calibri"/>
                <w:lang w:val="en-US" w:eastAsia="pt-BR"/>
              </w:rPr>
            </w:pPr>
            <w:r w:rsidRPr="001412A1">
              <w:rPr>
                <w:rFonts w:ascii="Calibri" w:eastAsia="Calibri" w:hAnsi="Calibri" w:cs="Calibri"/>
                <w:lang w:val="en-US" w:eastAsia="pt-BR"/>
              </w:rPr>
              <w:t>(iii)</w:t>
            </w:r>
          </w:p>
        </w:tc>
        <w:tc>
          <w:tcPr>
            <w:tcW w:w="4821" w:type="dxa"/>
          </w:tcPr>
          <w:p w14:paraId="6B40C62B" w14:textId="27B1FADF" w:rsidR="003F5ADD" w:rsidRPr="001412A1" w:rsidRDefault="001412A1" w:rsidP="004542FD">
            <w:pPr>
              <w:spacing w:before="60" w:after="60"/>
              <w:jc w:val="both"/>
              <w:rPr>
                <w:rFonts w:ascii="Calibri" w:eastAsia="Calibri" w:hAnsi="Calibri" w:cs="Calibri"/>
                <w:lang w:val="en-US" w:eastAsia="pt-BR"/>
              </w:rPr>
            </w:pPr>
            <w:r w:rsidRPr="001412A1">
              <w:rPr>
                <w:rFonts w:ascii="Calibri" w:eastAsia="Calibri" w:hAnsi="Calibri" w:cs="Calibri"/>
                <w:lang w:val="en-US" w:eastAsia="pt-BR"/>
              </w:rPr>
              <w:t>Not applicable</w:t>
            </w:r>
          </w:p>
        </w:tc>
        <w:tc>
          <w:tcPr>
            <w:tcW w:w="2262" w:type="dxa"/>
          </w:tcPr>
          <w:p w14:paraId="2EFF4740" w14:textId="5205C794" w:rsidR="003F5ADD" w:rsidRPr="00E111EC" w:rsidRDefault="003F5ADD" w:rsidP="004542FD">
            <w:pPr>
              <w:spacing w:before="60" w:after="60"/>
              <w:jc w:val="both"/>
              <w:rPr>
                <w:rFonts w:ascii="Calibri" w:eastAsia="Calibri" w:hAnsi="Calibri" w:cs="Calibri"/>
                <w:color w:val="FF0000"/>
                <w:lang w:val="en-US" w:eastAsia="pt-BR"/>
              </w:rPr>
            </w:pPr>
          </w:p>
        </w:tc>
      </w:tr>
      <w:tr w:rsidR="003F5ADD" w:rsidRPr="008D4985" w14:paraId="622BBD66" w14:textId="77777777" w:rsidTr="004542FD">
        <w:tc>
          <w:tcPr>
            <w:tcW w:w="1696" w:type="dxa"/>
          </w:tcPr>
          <w:p w14:paraId="194DC447" w14:textId="77777777" w:rsidR="003F5ADD" w:rsidRPr="00A60A13" w:rsidRDefault="003F5ADD" w:rsidP="004542FD">
            <w:pPr>
              <w:spacing w:before="60" w:after="60"/>
              <w:rPr>
                <w:rFonts w:ascii="Calibri" w:eastAsia="Calibri" w:hAnsi="Calibri" w:cs="Calibri"/>
                <w:lang w:val="en-US" w:eastAsia="pt-BR"/>
              </w:rPr>
            </w:pPr>
            <w:r>
              <w:rPr>
                <w:rFonts w:ascii="Calibri" w:eastAsia="Calibri" w:hAnsi="Calibri" w:cs="Calibri"/>
                <w:lang w:val="en-US" w:eastAsia="pt-BR"/>
              </w:rPr>
              <w:t xml:space="preserve">(iv) </w:t>
            </w:r>
            <w:r w:rsidRPr="0019085C">
              <w:rPr>
                <w:rFonts w:ascii="Calibri" w:eastAsia="Calibri" w:hAnsi="Calibri" w:cs="Calibri"/>
                <w:lang w:val="en-US" w:eastAsia="pt-BR"/>
              </w:rPr>
              <w:t>Continuous complete offloading operation (bow and stern station)</w:t>
            </w:r>
          </w:p>
        </w:tc>
        <w:tc>
          <w:tcPr>
            <w:tcW w:w="4821" w:type="dxa"/>
          </w:tcPr>
          <w:p w14:paraId="576F9A1A" w14:textId="77777777" w:rsidR="003F5ADD" w:rsidRPr="00A60A13" w:rsidRDefault="003F5ADD" w:rsidP="004542FD">
            <w:pPr>
              <w:spacing w:before="60" w:after="60"/>
              <w:jc w:val="both"/>
              <w:rPr>
                <w:rFonts w:ascii="Calibri" w:eastAsia="Calibri" w:hAnsi="Calibri" w:cs="Calibri"/>
                <w:lang w:val="en-US" w:eastAsia="pt-BR"/>
              </w:rPr>
            </w:pPr>
            <w:r w:rsidRPr="00BB0485">
              <w:rPr>
                <w:rFonts w:ascii="Calibri" w:eastAsia="Calibri" w:hAnsi="Calibri" w:cs="Calibri"/>
                <w:lang w:val="en-US" w:eastAsia="pt-BR"/>
              </w:rPr>
              <w:t>SELLER shall notify in writing, after performing two offloading operations without interruptions (one by bow and one by stern), achieving the specifications established in the General Technical Description (GTD), that, according to its best knowledge, the systems have been completed, are fully commissioned and operate according to design specifications with exception of the outstanding items type B listed upon the attached Punch List.</w:t>
            </w:r>
          </w:p>
        </w:tc>
        <w:tc>
          <w:tcPr>
            <w:tcW w:w="2262" w:type="dxa"/>
          </w:tcPr>
          <w:p w14:paraId="6F77CE21" w14:textId="77777777" w:rsidR="003F5ADD" w:rsidRPr="00BB0485" w:rsidRDefault="003F5ADD" w:rsidP="004542FD">
            <w:pPr>
              <w:spacing w:before="60" w:after="60"/>
              <w:jc w:val="both"/>
              <w:rPr>
                <w:rFonts w:ascii="Calibri" w:eastAsia="Calibri" w:hAnsi="Calibri" w:cs="Calibri"/>
                <w:lang w:val="en-US" w:eastAsia="pt-BR"/>
              </w:rPr>
            </w:pPr>
            <w:r w:rsidRPr="00AD1B44">
              <w:rPr>
                <w:rFonts w:ascii="Calibri" w:eastAsia="Calibri" w:hAnsi="Calibri" w:cs="Calibri"/>
                <w:lang w:val="en-US" w:eastAsia="pt-BR"/>
              </w:rPr>
              <w:t>Continuous complete offloading operation one for bow and other for stern station, in compliance with the General Technical Description (GTD).</w:t>
            </w:r>
          </w:p>
        </w:tc>
      </w:tr>
      <w:tr w:rsidR="003F5ADD" w:rsidRPr="008D4985" w14:paraId="6311A0C4" w14:textId="77777777" w:rsidTr="004542FD">
        <w:tc>
          <w:tcPr>
            <w:tcW w:w="1696" w:type="dxa"/>
          </w:tcPr>
          <w:p w14:paraId="430DE42C" w14:textId="77777777" w:rsidR="003F5ADD" w:rsidRPr="00A60A13" w:rsidRDefault="003F5ADD" w:rsidP="004542FD">
            <w:pPr>
              <w:spacing w:before="60" w:after="60"/>
              <w:rPr>
                <w:rFonts w:ascii="Calibri" w:eastAsia="Calibri" w:hAnsi="Calibri" w:cs="Calibri"/>
                <w:lang w:val="en-US" w:eastAsia="pt-BR"/>
              </w:rPr>
            </w:pPr>
            <w:r>
              <w:rPr>
                <w:rFonts w:ascii="Calibri" w:eastAsia="Calibri" w:hAnsi="Calibri" w:cs="Calibri"/>
                <w:lang w:val="en-US" w:eastAsia="pt-BR"/>
              </w:rPr>
              <w:t xml:space="preserve">(v) </w:t>
            </w:r>
            <w:r w:rsidRPr="00502DD8">
              <w:rPr>
                <w:rFonts w:ascii="Calibri" w:eastAsia="Calibri" w:hAnsi="Calibri" w:cs="Calibri"/>
                <w:lang w:val="en-US" w:eastAsia="pt-BR"/>
              </w:rPr>
              <w:t>Continuous operation test of sea water treatment and injection plants</w:t>
            </w:r>
          </w:p>
        </w:tc>
        <w:tc>
          <w:tcPr>
            <w:tcW w:w="4821" w:type="dxa"/>
          </w:tcPr>
          <w:p w14:paraId="06F737F7" w14:textId="77777777" w:rsidR="003F5ADD" w:rsidRPr="00A60A13" w:rsidRDefault="003F5ADD" w:rsidP="004542FD">
            <w:pPr>
              <w:spacing w:before="60" w:after="60"/>
              <w:jc w:val="both"/>
              <w:rPr>
                <w:rFonts w:ascii="Calibri" w:eastAsia="Calibri" w:hAnsi="Calibri" w:cs="Calibri"/>
                <w:lang w:val="en-US" w:eastAsia="pt-BR"/>
              </w:rPr>
            </w:pPr>
            <w:r w:rsidRPr="00BB0485">
              <w:rPr>
                <w:rFonts w:ascii="Calibri" w:eastAsia="Calibri" w:hAnsi="Calibri" w:cs="Calibri"/>
                <w:lang w:val="en-US" w:eastAsia="pt-BR"/>
              </w:rPr>
              <w:t>SELLER shall give written notice, after 72 hours of continuous sea water treatment and injection, achieving the specifications established in the General Technical Description (GTD), that to the best of its knowledge, the systems of the Seawater Treatment and Injection have been completed, are fully commissioned and operate according to design specifications with exception of the outstanding items type B listed upon the attached Punch List.</w:t>
            </w:r>
          </w:p>
        </w:tc>
        <w:tc>
          <w:tcPr>
            <w:tcW w:w="2262" w:type="dxa"/>
          </w:tcPr>
          <w:p w14:paraId="552AB940" w14:textId="77777777" w:rsidR="003F5ADD" w:rsidRPr="00BB0485" w:rsidRDefault="003F5ADD" w:rsidP="004542FD">
            <w:pPr>
              <w:spacing w:before="60" w:after="60"/>
              <w:jc w:val="both"/>
              <w:rPr>
                <w:rFonts w:ascii="Calibri" w:eastAsia="Calibri" w:hAnsi="Calibri" w:cs="Calibri"/>
                <w:lang w:val="en-US" w:eastAsia="pt-BR"/>
              </w:rPr>
            </w:pPr>
            <w:r>
              <w:rPr>
                <w:rFonts w:ascii="Calibri" w:eastAsia="Calibri" w:hAnsi="Calibri" w:cs="Calibri"/>
                <w:lang w:val="en-US" w:eastAsia="pt-BR"/>
              </w:rPr>
              <w:t>T</w:t>
            </w:r>
            <w:r w:rsidRPr="00496191">
              <w:rPr>
                <w:rFonts w:ascii="Calibri" w:eastAsia="Calibri" w:hAnsi="Calibri" w:cs="Calibri"/>
                <w:lang w:val="en-US" w:eastAsia="pt-BR"/>
              </w:rPr>
              <w:t>he treated sea water minimum treatment and injection flow defined by vendors achieving the specification as established in General Technical Description (GTD).</w:t>
            </w:r>
          </w:p>
        </w:tc>
      </w:tr>
      <w:tr w:rsidR="003F5ADD" w:rsidRPr="008D4985" w14:paraId="3B546D5A" w14:textId="77777777" w:rsidTr="004542FD">
        <w:tc>
          <w:tcPr>
            <w:tcW w:w="1696" w:type="dxa"/>
          </w:tcPr>
          <w:p w14:paraId="36517B36" w14:textId="77777777" w:rsidR="003F5ADD" w:rsidRPr="00A60A13" w:rsidRDefault="003F5ADD" w:rsidP="004542FD">
            <w:pPr>
              <w:spacing w:before="60" w:after="60"/>
              <w:rPr>
                <w:rFonts w:ascii="Calibri" w:eastAsia="Calibri" w:hAnsi="Calibri" w:cs="Calibri"/>
                <w:lang w:val="en-US" w:eastAsia="pt-BR"/>
              </w:rPr>
            </w:pPr>
            <w:r>
              <w:rPr>
                <w:rFonts w:ascii="Calibri" w:eastAsia="Calibri" w:hAnsi="Calibri" w:cs="Calibri"/>
                <w:lang w:val="en-US" w:eastAsia="pt-BR"/>
              </w:rPr>
              <w:t xml:space="preserve">(vi) </w:t>
            </w:r>
            <w:r w:rsidRPr="00FD61DB">
              <w:rPr>
                <w:rFonts w:ascii="Calibri" w:eastAsia="Calibri" w:hAnsi="Calibri" w:cs="Calibri"/>
                <w:lang w:val="en-US" w:eastAsia="pt-BR"/>
              </w:rPr>
              <w:t>Continuous operation test of gas treatment and compression plants</w:t>
            </w:r>
          </w:p>
        </w:tc>
        <w:tc>
          <w:tcPr>
            <w:tcW w:w="4821" w:type="dxa"/>
          </w:tcPr>
          <w:p w14:paraId="6EF091B1" w14:textId="77777777" w:rsidR="003F5ADD" w:rsidRPr="00A60A13" w:rsidRDefault="003F5ADD" w:rsidP="004542FD">
            <w:pPr>
              <w:spacing w:before="60" w:after="60"/>
              <w:jc w:val="both"/>
              <w:rPr>
                <w:rFonts w:ascii="Calibri" w:eastAsia="Calibri" w:hAnsi="Calibri" w:cs="Calibri"/>
                <w:lang w:val="en-US" w:eastAsia="pt-BR"/>
              </w:rPr>
            </w:pPr>
            <w:r w:rsidRPr="0004269F">
              <w:rPr>
                <w:rFonts w:ascii="Calibri" w:eastAsia="Calibri" w:hAnsi="Calibri" w:cs="Calibri"/>
                <w:lang w:val="en-US" w:eastAsia="pt-BR"/>
              </w:rPr>
              <w:t>SELLER shall give written notice, after 72 hours of continuous gas treatment and compression, including VRU operation, achieving the specifications established in the General Technical Description (GTD), that to the best of its knowledge, the systems of the Gas Compression have been completed, are fully commissioned and operate according to design specifications with exception of the outstanding items type B listed upon the attached Punch List.</w:t>
            </w:r>
          </w:p>
        </w:tc>
        <w:tc>
          <w:tcPr>
            <w:tcW w:w="2262" w:type="dxa"/>
          </w:tcPr>
          <w:p w14:paraId="1E1233A8" w14:textId="77777777" w:rsidR="003F5ADD" w:rsidRPr="0004269F" w:rsidRDefault="003F5ADD" w:rsidP="004542FD">
            <w:pPr>
              <w:spacing w:before="60" w:after="60"/>
              <w:jc w:val="both"/>
              <w:rPr>
                <w:rFonts w:ascii="Calibri" w:eastAsia="Calibri" w:hAnsi="Calibri" w:cs="Calibri"/>
                <w:lang w:val="en-US" w:eastAsia="pt-BR"/>
              </w:rPr>
            </w:pPr>
            <w:r w:rsidRPr="00496191">
              <w:rPr>
                <w:rFonts w:ascii="Calibri" w:eastAsia="Calibri" w:hAnsi="Calibri" w:cs="Calibri"/>
                <w:lang w:val="en-US" w:eastAsia="pt-BR"/>
              </w:rPr>
              <w:t>Gas Injection minimum flow defined by Compressor Vendor, achieving the specification as established in the General Technical Description (GTD).</w:t>
            </w:r>
          </w:p>
        </w:tc>
      </w:tr>
      <w:tr w:rsidR="003F5ADD" w:rsidRPr="008D4985" w14:paraId="6C23BC9C" w14:textId="77777777" w:rsidTr="004542FD">
        <w:tc>
          <w:tcPr>
            <w:tcW w:w="1696" w:type="dxa"/>
          </w:tcPr>
          <w:p w14:paraId="30F3EDD0" w14:textId="77777777" w:rsidR="003F5ADD" w:rsidRPr="00A60A13" w:rsidRDefault="003F5ADD" w:rsidP="004542FD">
            <w:pPr>
              <w:spacing w:before="60" w:after="60"/>
              <w:jc w:val="both"/>
              <w:rPr>
                <w:rFonts w:ascii="Calibri" w:eastAsia="Calibri" w:hAnsi="Calibri" w:cs="Calibri"/>
                <w:lang w:val="en-US" w:eastAsia="pt-BR"/>
              </w:rPr>
            </w:pPr>
            <w:r>
              <w:rPr>
                <w:rFonts w:ascii="Calibri" w:eastAsia="Calibri" w:hAnsi="Calibri" w:cs="Calibri"/>
                <w:lang w:val="en-US" w:eastAsia="pt-BR"/>
              </w:rPr>
              <w:lastRenderedPageBreak/>
              <w:t xml:space="preserve">(vii) </w:t>
            </w:r>
            <w:r w:rsidRPr="00344D08">
              <w:rPr>
                <w:rFonts w:ascii="Calibri" w:eastAsia="Calibri" w:hAnsi="Calibri" w:cs="Calibri"/>
                <w:lang w:val="en-US" w:eastAsia="pt-BR"/>
              </w:rPr>
              <w:t>Continuous operation test of produced water treatment and disposal and water injection plants</w:t>
            </w:r>
          </w:p>
        </w:tc>
        <w:tc>
          <w:tcPr>
            <w:tcW w:w="4821" w:type="dxa"/>
          </w:tcPr>
          <w:p w14:paraId="18F70F6B" w14:textId="77777777" w:rsidR="003F5ADD" w:rsidRPr="00A60A13" w:rsidRDefault="003F5ADD" w:rsidP="004542FD">
            <w:pPr>
              <w:spacing w:before="60" w:after="60"/>
              <w:jc w:val="both"/>
              <w:rPr>
                <w:rFonts w:ascii="Calibri" w:eastAsia="Calibri" w:hAnsi="Calibri" w:cs="Calibri"/>
                <w:lang w:val="en-US" w:eastAsia="pt-BR"/>
              </w:rPr>
            </w:pPr>
            <w:r w:rsidRPr="0004269F">
              <w:rPr>
                <w:rFonts w:ascii="Calibri" w:eastAsia="Calibri" w:hAnsi="Calibri" w:cs="Calibri"/>
                <w:lang w:val="en-US" w:eastAsia="pt-BR"/>
              </w:rPr>
              <w:t>SELLER shall give written notice, after 72 hours of continuous produced water treatment and disposal, achieving the specifications established in the General Technical Description (GTD), that to the best of its knowledge, the systems of the Produced Water Treatment have been completed, are fully commissioned and operate according to design specifications with exception of the outstanding items type B listed upon the attached Punch List.</w:t>
            </w:r>
          </w:p>
        </w:tc>
        <w:tc>
          <w:tcPr>
            <w:tcW w:w="2262" w:type="dxa"/>
          </w:tcPr>
          <w:p w14:paraId="591740F4" w14:textId="77777777" w:rsidR="003F5ADD" w:rsidRPr="0004269F" w:rsidRDefault="003F5ADD" w:rsidP="004542FD">
            <w:pPr>
              <w:spacing w:before="60" w:after="60"/>
              <w:jc w:val="both"/>
              <w:rPr>
                <w:rFonts w:ascii="Calibri" w:eastAsia="Calibri" w:hAnsi="Calibri" w:cs="Calibri"/>
                <w:lang w:val="en-US" w:eastAsia="pt-BR"/>
              </w:rPr>
            </w:pPr>
            <w:r w:rsidRPr="00E4628D">
              <w:rPr>
                <w:rFonts w:ascii="Calibri" w:eastAsia="Calibri" w:hAnsi="Calibri" w:cs="Calibri"/>
                <w:lang w:val="en-US" w:eastAsia="pt-BR"/>
              </w:rPr>
              <w:t>Produced water minimum flow defined by Vendors, achieving the specification as established in the General Technical Description (GTD).</w:t>
            </w:r>
          </w:p>
        </w:tc>
      </w:tr>
      <w:tr w:rsidR="003F5ADD" w:rsidRPr="008D4985" w14:paraId="1BF5916A" w14:textId="77777777" w:rsidTr="004542FD">
        <w:tc>
          <w:tcPr>
            <w:tcW w:w="1696" w:type="dxa"/>
          </w:tcPr>
          <w:p w14:paraId="3207A30F" w14:textId="77777777" w:rsidR="003F5ADD" w:rsidRPr="00651400" w:rsidRDefault="003F5ADD" w:rsidP="004542FD">
            <w:pPr>
              <w:spacing w:before="60" w:after="60"/>
              <w:jc w:val="both"/>
              <w:rPr>
                <w:rFonts w:ascii="Calibri" w:eastAsia="Calibri" w:hAnsi="Calibri" w:cs="Calibri"/>
                <w:lang w:val="en-US" w:eastAsia="pt-BR"/>
              </w:rPr>
            </w:pPr>
            <w:r w:rsidRPr="00651400">
              <w:rPr>
                <w:rFonts w:ascii="Calibri" w:eastAsia="Calibri" w:hAnsi="Calibri" w:cs="Calibri"/>
                <w:lang w:val="en-US" w:eastAsia="pt-BR"/>
              </w:rPr>
              <w:t>(viii) Continuous operation test of other systems and plants (</w:t>
            </w:r>
            <w:r w:rsidRPr="00C36AF3">
              <w:rPr>
                <w:rFonts w:ascii="Calibri" w:eastAsia="Calibri" w:hAnsi="Calibri" w:cs="Calibri"/>
                <w:lang w:val="en-US" w:eastAsia="pt-BR"/>
              </w:rPr>
              <w:t>only Systems that can only be tested offshore, due to operating conditions and process fluid)</w:t>
            </w:r>
          </w:p>
        </w:tc>
        <w:tc>
          <w:tcPr>
            <w:tcW w:w="4821" w:type="dxa"/>
          </w:tcPr>
          <w:p w14:paraId="6A074FFC" w14:textId="77777777" w:rsidR="003F5ADD" w:rsidRPr="0004269F" w:rsidRDefault="003F5ADD" w:rsidP="004542FD">
            <w:pPr>
              <w:spacing w:before="60" w:after="60"/>
              <w:jc w:val="both"/>
              <w:rPr>
                <w:rFonts w:ascii="Calibri" w:eastAsia="Calibri" w:hAnsi="Calibri" w:cs="Calibri"/>
                <w:lang w:val="en-US" w:eastAsia="pt-BR"/>
              </w:rPr>
            </w:pPr>
            <w:r w:rsidRPr="0004269F">
              <w:rPr>
                <w:rFonts w:ascii="Calibri" w:eastAsia="Calibri" w:hAnsi="Calibri" w:cs="Calibri"/>
                <w:lang w:val="en-US" w:eastAsia="pt-BR"/>
              </w:rPr>
              <w:t xml:space="preserve">SELLER shall give written notice that all other systems not directly related to the achievement of the </w:t>
            </w:r>
            <w:r w:rsidRPr="00142592">
              <w:rPr>
                <w:rFonts w:ascii="Calibri" w:eastAsia="Calibri" w:hAnsi="Calibri" w:cs="Calibri"/>
                <w:lang w:val="en-US" w:eastAsia="pt-BR"/>
              </w:rPr>
              <w:t>Offshore Start-Up Processes</w:t>
            </w:r>
            <w:r>
              <w:rPr>
                <w:rFonts w:ascii="Calibri" w:eastAsia="Calibri" w:hAnsi="Calibri" w:cs="Calibri"/>
                <w:lang w:val="en-US" w:eastAsia="pt-BR"/>
              </w:rPr>
              <w:t xml:space="preserve"> (</w:t>
            </w:r>
            <w:proofErr w:type="spellStart"/>
            <w:r>
              <w:rPr>
                <w:rFonts w:ascii="Calibri" w:eastAsia="Calibri" w:hAnsi="Calibri" w:cs="Calibri"/>
                <w:lang w:val="en-US" w:eastAsia="pt-BR"/>
              </w:rPr>
              <w:t>i</w:t>
            </w:r>
            <w:proofErr w:type="spellEnd"/>
            <w:r>
              <w:rPr>
                <w:rFonts w:ascii="Calibri" w:eastAsia="Calibri" w:hAnsi="Calibri" w:cs="Calibri"/>
                <w:lang w:val="en-US" w:eastAsia="pt-BR"/>
              </w:rPr>
              <w:t>) to (vi)</w:t>
            </w:r>
            <w:r w:rsidRPr="0004269F">
              <w:rPr>
                <w:rFonts w:ascii="Calibri" w:eastAsia="Calibri" w:hAnsi="Calibri" w:cs="Calibri"/>
                <w:lang w:val="en-US" w:eastAsia="pt-BR"/>
              </w:rPr>
              <w:t xml:space="preserve"> are fully commissioned and operate according to design specifications established in the General Technical Description (GTD) with exception of the outstanding items type B listed upon the attached Punch List.</w:t>
            </w:r>
          </w:p>
        </w:tc>
        <w:tc>
          <w:tcPr>
            <w:tcW w:w="2262" w:type="dxa"/>
          </w:tcPr>
          <w:p w14:paraId="35947913" w14:textId="77777777" w:rsidR="003F5ADD" w:rsidRPr="0004269F" w:rsidRDefault="003F5ADD" w:rsidP="004542FD">
            <w:pPr>
              <w:spacing w:before="60" w:after="60"/>
              <w:jc w:val="both"/>
              <w:rPr>
                <w:rFonts w:ascii="Calibri" w:eastAsia="Calibri" w:hAnsi="Calibri" w:cs="Calibri"/>
                <w:lang w:val="en-US" w:eastAsia="pt-BR"/>
              </w:rPr>
            </w:pPr>
            <w:r>
              <w:rPr>
                <w:rFonts w:ascii="Calibri" w:eastAsia="Calibri" w:hAnsi="Calibri" w:cs="Calibri"/>
                <w:lang w:val="en-US" w:eastAsia="pt-BR"/>
              </w:rPr>
              <w:t>O</w:t>
            </w:r>
            <w:r w:rsidRPr="00023884">
              <w:rPr>
                <w:rFonts w:ascii="Calibri" w:eastAsia="Calibri" w:hAnsi="Calibri" w:cs="Calibri"/>
                <w:lang w:val="en-US" w:eastAsia="pt-BR"/>
              </w:rPr>
              <w:t>perate according to design specifications established in the General Technical Description (GTD) with exception of the outstanding items type B listed upon the attached Punch List.</w:t>
            </w:r>
          </w:p>
        </w:tc>
      </w:tr>
    </w:tbl>
    <w:p w14:paraId="401CCD52" w14:textId="3B0865B3" w:rsidR="005E7197" w:rsidRDefault="00040C3F" w:rsidP="003A2ACC">
      <w:pPr>
        <w:pStyle w:val="texto2"/>
        <w:numPr>
          <w:ilvl w:val="0"/>
          <w:numId w:val="0"/>
        </w:numPr>
      </w:pPr>
      <w:r w:rsidRPr="00040C3F">
        <w:t xml:space="preserve">Note: for warranty period purposes, each standby system/equipment/train shall also be tested according to the content of the above table </w:t>
      </w:r>
      <w:proofErr w:type="gramStart"/>
      <w:r w:rsidRPr="00040C3F">
        <w:t>in order to</w:t>
      </w:r>
      <w:proofErr w:type="gramEnd"/>
      <w:r w:rsidRPr="00040C3F">
        <w:t xml:space="preserve"> also define the Warranty Start Date for the respective standby system/equipment/train.</w:t>
      </w:r>
    </w:p>
    <w:p w14:paraId="6EE5FF93" w14:textId="77777777" w:rsidR="009D5584" w:rsidRPr="00E2340D" w:rsidRDefault="009D5584" w:rsidP="00E2340D">
      <w:pPr>
        <w:jc w:val="center"/>
        <w:rPr>
          <w:rFonts w:ascii="Arial" w:hAnsi="Arial" w:cs="Arial"/>
          <w:b/>
          <w:bCs/>
          <w:sz w:val="24"/>
          <w:szCs w:val="24"/>
        </w:rPr>
      </w:pPr>
      <w:proofErr w:type="spellStart"/>
      <w:r w:rsidRPr="00E2340D">
        <w:rPr>
          <w:rFonts w:ascii="Arial" w:hAnsi="Arial" w:cs="Arial"/>
          <w:b/>
          <w:bCs/>
          <w:sz w:val="24"/>
          <w:szCs w:val="24"/>
        </w:rPr>
        <w:t>Table</w:t>
      </w:r>
      <w:proofErr w:type="spellEnd"/>
      <w:r w:rsidRPr="00E2340D">
        <w:rPr>
          <w:rFonts w:ascii="Arial" w:hAnsi="Arial" w:cs="Arial"/>
          <w:b/>
          <w:bCs/>
          <w:sz w:val="24"/>
          <w:szCs w:val="24"/>
        </w:rPr>
        <w:t xml:space="preserve"> 2: Offshore </w:t>
      </w:r>
      <w:proofErr w:type="spellStart"/>
      <w:r w:rsidRPr="00E2340D">
        <w:rPr>
          <w:rFonts w:ascii="Arial" w:hAnsi="Arial" w:cs="Arial"/>
          <w:b/>
          <w:bCs/>
          <w:sz w:val="24"/>
          <w:szCs w:val="24"/>
        </w:rPr>
        <w:t>Start-Up</w:t>
      </w:r>
      <w:proofErr w:type="spellEnd"/>
      <w:r w:rsidRPr="00E2340D">
        <w:rPr>
          <w:rFonts w:ascii="Arial" w:hAnsi="Arial" w:cs="Arial"/>
          <w:b/>
          <w:bCs/>
          <w:sz w:val="24"/>
          <w:szCs w:val="24"/>
        </w:rPr>
        <w:t xml:space="preserve"> Processes</w:t>
      </w:r>
    </w:p>
    <w:p w14:paraId="2D721CE2" w14:textId="77777777" w:rsidR="009D5584" w:rsidRPr="00966E0D" w:rsidRDefault="009D5584" w:rsidP="003A2ACC">
      <w:pPr>
        <w:pStyle w:val="texto2"/>
        <w:numPr>
          <w:ilvl w:val="0"/>
          <w:numId w:val="0"/>
        </w:numPr>
      </w:pPr>
    </w:p>
    <w:p w14:paraId="12C506C6" w14:textId="1B787CDD" w:rsidR="000A2F7C" w:rsidRPr="00010135" w:rsidRDefault="00B03DD2" w:rsidP="009C04C7">
      <w:pPr>
        <w:pStyle w:val="texto2"/>
        <w:rPr>
          <w:bCs/>
        </w:rPr>
      </w:pPr>
      <w:r w:rsidRPr="00DE2D16">
        <w:rPr>
          <w:bCs/>
        </w:rPr>
        <w:t>S</w:t>
      </w:r>
      <w:r w:rsidR="005A2F66">
        <w:rPr>
          <w:bCs/>
        </w:rPr>
        <w:t>eller</w:t>
      </w:r>
      <w:r w:rsidR="000A2F7C" w:rsidRPr="00010135">
        <w:rPr>
          <w:bCs/>
        </w:rPr>
        <w:t xml:space="preserve"> or </w:t>
      </w:r>
      <w:r w:rsidR="006B727D">
        <w:rPr>
          <w:bCs/>
        </w:rPr>
        <w:t>B</w:t>
      </w:r>
      <w:r w:rsidR="005A2F66">
        <w:rPr>
          <w:bCs/>
        </w:rPr>
        <w:t>uyer</w:t>
      </w:r>
      <w:r w:rsidR="000A2F7C" w:rsidRPr="00010135">
        <w:rPr>
          <w:bCs/>
        </w:rPr>
        <w:t xml:space="preserve"> shall </w:t>
      </w:r>
      <w:r w:rsidR="00774716" w:rsidRPr="00010135">
        <w:rPr>
          <w:bCs/>
        </w:rPr>
        <w:t xml:space="preserve">reasonably </w:t>
      </w:r>
      <w:r w:rsidR="000A2F7C" w:rsidRPr="00010135">
        <w:rPr>
          <w:bCs/>
        </w:rPr>
        <w:t xml:space="preserve">stop </w:t>
      </w:r>
      <w:r w:rsidR="00FA368E">
        <w:rPr>
          <w:bCs/>
        </w:rPr>
        <w:t xml:space="preserve">the time counting for </w:t>
      </w:r>
      <w:r w:rsidR="000A2F7C" w:rsidRPr="00010135">
        <w:rPr>
          <w:bCs/>
        </w:rPr>
        <w:t xml:space="preserve">any </w:t>
      </w:r>
      <w:r w:rsidR="004B27CB" w:rsidRPr="00F95D80">
        <w:rPr>
          <w:bCs/>
        </w:rPr>
        <w:t>Offshore Start</w:t>
      </w:r>
      <w:r w:rsidR="004B27CB">
        <w:rPr>
          <w:bCs/>
        </w:rPr>
        <w:t>-</w:t>
      </w:r>
      <w:r w:rsidR="004B27CB" w:rsidRPr="00F95D80">
        <w:rPr>
          <w:bCs/>
        </w:rPr>
        <w:t xml:space="preserve">up </w:t>
      </w:r>
      <w:proofErr w:type="gramStart"/>
      <w:r w:rsidR="004B27CB" w:rsidRPr="00F95D80">
        <w:rPr>
          <w:bCs/>
        </w:rPr>
        <w:t>Proce</w:t>
      </w:r>
      <w:r w:rsidR="004B27CB">
        <w:rPr>
          <w:bCs/>
        </w:rPr>
        <w:t>s</w:t>
      </w:r>
      <w:r w:rsidR="004B27CB" w:rsidRPr="00F95D80">
        <w:rPr>
          <w:bCs/>
        </w:rPr>
        <w:t>s</w:t>
      </w:r>
      <w:r w:rsidR="004B27CB" w:rsidRPr="00010135" w:rsidDel="009E0CCF">
        <w:rPr>
          <w:bCs/>
        </w:rPr>
        <w:t xml:space="preserve"> </w:t>
      </w:r>
      <w:r w:rsidR="000A2F7C" w:rsidRPr="00010135">
        <w:rPr>
          <w:bCs/>
        </w:rPr>
        <w:t xml:space="preserve"> if</w:t>
      </w:r>
      <w:proofErr w:type="gramEnd"/>
      <w:r w:rsidR="000A2F7C" w:rsidRPr="00010135">
        <w:rPr>
          <w:bCs/>
        </w:rPr>
        <w:t>:</w:t>
      </w:r>
    </w:p>
    <w:p w14:paraId="0B6F9C06" w14:textId="1CDFA133" w:rsidR="000A2F7C" w:rsidRPr="00010135" w:rsidRDefault="7A83FCFA" w:rsidP="00FE53B1">
      <w:pPr>
        <w:pStyle w:val="PargrafodaLista"/>
        <w:numPr>
          <w:ilvl w:val="2"/>
          <w:numId w:val="10"/>
        </w:numPr>
        <w:spacing w:after="240" w:line="240" w:lineRule="auto"/>
        <w:ind w:left="1134" w:hanging="391"/>
        <w:jc w:val="both"/>
        <w:rPr>
          <w:rFonts w:ascii="Arial" w:hAnsi="Arial" w:cs="Arial"/>
          <w:sz w:val="24"/>
          <w:szCs w:val="24"/>
          <w:lang w:val="en-US"/>
        </w:rPr>
      </w:pPr>
      <w:r w:rsidRPr="549CC62E">
        <w:rPr>
          <w:rFonts w:ascii="Arial" w:hAnsi="Arial" w:cs="Arial"/>
          <w:sz w:val="24"/>
          <w:szCs w:val="24"/>
          <w:lang w:val="en-US"/>
        </w:rPr>
        <w:t xml:space="preserve">Alterations, adjustments, repairs and/or replacements which cannot be made safely with the </w:t>
      </w:r>
      <w:r w:rsidR="66305F02" w:rsidRPr="549CC62E">
        <w:rPr>
          <w:rFonts w:ascii="Arial" w:hAnsi="Arial" w:cs="Arial"/>
          <w:sz w:val="24"/>
          <w:szCs w:val="24"/>
          <w:lang w:val="en-US"/>
        </w:rPr>
        <w:t>E</w:t>
      </w:r>
      <w:r w:rsidRPr="549CC62E">
        <w:rPr>
          <w:rFonts w:ascii="Arial" w:hAnsi="Arial" w:cs="Arial"/>
          <w:sz w:val="24"/>
          <w:szCs w:val="24"/>
          <w:lang w:val="en-US"/>
        </w:rPr>
        <w:t xml:space="preserve">quipment in operation must be made </w:t>
      </w:r>
      <w:proofErr w:type="gramStart"/>
      <w:r w:rsidRPr="549CC62E">
        <w:rPr>
          <w:rFonts w:ascii="Arial" w:hAnsi="Arial" w:cs="Arial"/>
          <w:sz w:val="24"/>
          <w:szCs w:val="24"/>
          <w:lang w:val="en-US"/>
        </w:rPr>
        <w:t>or</w:t>
      </w:r>
      <w:r w:rsidR="03A4310C" w:rsidRPr="549CC62E">
        <w:rPr>
          <w:rFonts w:ascii="Arial" w:hAnsi="Arial" w:cs="Arial"/>
          <w:sz w:val="24"/>
          <w:szCs w:val="24"/>
          <w:lang w:val="en-US"/>
        </w:rPr>
        <w:t>;</w:t>
      </w:r>
      <w:proofErr w:type="gramEnd"/>
    </w:p>
    <w:p w14:paraId="53C14069" w14:textId="1AD0F9A9" w:rsidR="000A2F7C" w:rsidRPr="00010135" w:rsidRDefault="000A2F7C" w:rsidP="00FE53B1">
      <w:pPr>
        <w:pStyle w:val="PargrafodaLista"/>
        <w:numPr>
          <w:ilvl w:val="2"/>
          <w:numId w:val="10"/>
        </w:numPr>
        <w:spacing w:after="240" w:line="240" w:lineRule="auto"/>
        <w:ind w:left="1134" w:hanging="391"/>
        <w:contextualSpacing w:val="0"/>
        <w:jc w:val="both"/>
        <w:rPr>
          <w:rFonts w:ascii="Arial" w:hAnsi="Arial" w:cs="Arial"/>
          <w:sz w:val="24"/>
          <w:szCs w:val="24"/>
          <w:lang w:val="en-US"/>
        </w:rPr>
      </w:pPr>
      <w:r w:rsidRPr="00010135">
        <w:rPr>
          <w:rFonts w:ascii="Arial" w:hAnsi="Arial" w:cs="Arial"/>
          <w:sz w:val="24"/>
          <w:szCs w:val="24"/>
          <w:lang w:val="en-US"/>
        </w:rPr>
        <w:t xml:space="preserve">The data obtained during the </w:t>
      </w:r>
      <w:r w:rsidR="009C04C7" w:rsidRPr="0098231C">
        <w:rPr>
          <w:rFonts w:ascii="Arial" w:hAnsi="Arial" w:cs="Arial"/>
          <w:sz w:val="24"/>
          <w:szCs w:val="24"/>
          <w:lang w:val="en-US"/>
        </w:rPr>
        <w:t xml:space="preserve">Offshore Start-up </w:t>
      </w:r>
      <w:proofErr w:type="gramStart"/>
      <w:r w:rsidR="009C04C7" w:rsidRPr="0098231C">
        <w:rPr>
          <w:rFonts w:ascii="Arial" w:hAnsi="Arial" w:cs="Arial"/>
          <w:sz w:val="24"/>
          <w:szCs w:val="24"/>
          <w:lang w:val="en-US"/>
        </w:rPr>
        <w:t>Processes</w:t>
      </w:r>
      <w:r w:rsidR="009C04C7" w:rsidDel="009E35D2">
        <w:rPr>
          <w:rFonts w:ascii="Arial" w:hAnsi="Arial" w:cs="Arial"/>
          <w:sz w:val="24"/>
          <w:szCs w:val="24"/>
          <w:lang w:val="en-US"/>
        </w:rPr>
        <w:t xml:space="preserve"> </w:t>
      </w:r>
      <w:r w:rsidRPr="00010135">
        <w:rPr>
          <w:rFonts w:ascii="Arial" w:hAnsi="Arial" w:cs="Arial"/>
          <w:sz w:val="24"/>
          <w:szCs w:val="24"/>
          <w:lang w:val="en-US"/>
        </w:rPr>
        <w:t xml:space="preserve"> will</w:t>
      </w:r>
      <w:proofErr w:type="gramEnd"/>
      <w:r w:rsidRPr="00010135">
        <w:rPr>
          <w:rFonts w:ascii="Arial" w:hAnsi="Arial" w:cs="Arial"/>
          <w:sz w:val="24"/>
          <w:szCs w:val="24"/>
          <w:lang w:val="en-US"/>
        </w:rPr>
        <w:t xml:space="preserve"> not be sufficiently accurate or complete to establish the actual performance of the </w:t>
      </w:r>
      <w:r w:rsidR="00CB77C7">
        <w:rPr>
          <w:rFonts w:ascii="Arial" w:hAnsi="Arial" w:cs="Arial"/>
          <w:sz w:val="24"/>
          <w:szCs w:val="24"/>
          <w:lang w:val="en-US"/>
        </w:rPr>
        <w:t>p</w:t>
      </w:r>
      <w:r w:rsidRPr="00010135">
        <w:rPr>
          <w:rFonts w:ascii="Arial" w:hAnsi="Arial" w:cs="Arial"/>
          <w:sz w:val="24"/>
          <w:szCs w:val="24"/>
          <w:lang w:val="en-US"/>
        </w:rPr>
        <w:t>lant</w:t>
      </w:r>
      <w:r w:rsidR="001B5125">
        <w:rPr>
          <w:rFonts w:ascii="Arial" w:hAnsi="Arial" w:cs="Arial"/>
          <w:sz w:val="24"/>
          <w:szCs w:val="24"/>
          <w:lang w:val="en-US"/>
        </w:rPr>
        <w:t>.</w:t>
      </w:r>
    </w:p>
    <w:p w14:paraId="0DC7E026" w14:textId="0ADEC676" w:rsidR="000A2F7C" w:rsidRDefault="000A2F7C" w:rsidP="00736E08">
      <w:pPr>
        <w:pStyle w:val="texto2"/>
        <w:rPr>
          <w:bCs/>
        </w:rPr>
      </w:pPr>
      <w:r w:rsidRPr="008A4598">
        <w:rPr>
          <w:bCs/>
        </w:rPr>
        <w:t xml:space="preserve">If </w:t>
      </w:r>
      <w:proofErr w:type="spellStart"/>
      <w:proofErr w:type="gramStart"/>
      <w:r w:rsidRPr="008A4598">
        <w:rPr>
          <w:bCs/>
        </w:rPr>
        <w:t>a</w:t>
      </w:r>
      <w:proofErr w:type="spellEnd"/>
      <w:proofErr w:type="gramEnd"/>
      <w:r w:rsidRPr="008A4598">
        <w:rPr>
          <w:bCs/>
        </w:rPr>
        <w:t xml:space="preserve"> </w:t>
      </w:r>
      <w:r w:rsidR="00736E08" w:rsidRPr="008A4598">
        <w:rPr>
          <w:bCs/>
        </w:rPr>
        <w:t>Offshore Start-up Processes</w:t>
      </w:r>
      <w:r w:rsidRPr="008A4598">
        <w:rPr>
          <w:bCs/>
        </w:rPr>
        <w:t xml:space="preserve"> </w:t>
      </w:r>
      <w:r w:rsidR="00993E4B" w:rsidRPr="008A4598">
        <w:rPr>
          <w:bCs/>
        </w:rPr>
        <w:t xml:space="preserve">time counting </w:t>
      </w:r>
      <w:r w:rsidRPr="008A4598">
        <w:rPr>
          <w:bCs/>
        </w:rPr>
        <w:t xml:space="preserve">is stopped as provided in this Section, </w:t>
      </w:r>
      <w:r w:rsidR="00B03DD2" w:rsidRPr="008A4598">
        <w:rPr>
          <w:bCs/>
        </w:rPr>
        <w:t>S</w:t>
      </w:r>
      <w:r w:rsidR="005A2F66" w:rsidRPr="008A4598">
        <w:rPr>
          <w:bCs/>
        </w:rPr>
        <w:t>eller</w:t>
      </w:r>
      <w:r w:rsidRPr="008A4598">
        <w:rPr>
          <w:bCs/>
        </w:rPr>
        <w:t xml:space="preserve"> shall solve the </w:t>
      </w:r>
      <w:r w:rsidR="00CB77C7" w:rsidRPr="008A4598">
        <w:rPr>
          <w:bCs/>
        </w:rPr>
        <w:t>p</w:t>
      </w:r>
      <w:r w:rsidRPr="008A4598">
        <w:rPr>
          <w:bCs/>
        </w:rPr>
        <w:t>lant non-conformity as soon as possible for a new Performance Test.</w:t>
      </w:r>
    </w:p>
    <w:p w14:paraId="6E7F38B5" w14:textId="4A35756C" w:rsidR="0024742F" w:rsidRPr="008B332A" w:rsidRDefault="00E759E2" w:rsidP="00FE53B1">
      <w:pPr>
        <w:pStyle w:val="texto2"/>
      </w:pPr>
      <w:r w:rsidRPr="004E79DA">
        <w:t xml:space="preserve">Analysis </w:t>
      </w:r>
      <w:r>
        <w:t>o</w:t>
      </w:r>
      <w:r w:rsidRPr="004E79DA">
        <w:t>f Test</w:t>
      </w:r>
    </w:p>
    <w:p w14:paraId="00E42BA1" w14:textId="0EB01058" w:rsidR="005F131C" w:rsidRPr="00722E06" w:rsidRDefault="005F131C" w:rsidP="001F1362">
      <w:pPr>
        <w:pStyle w:val="texto3"/>
      </w:pPr>
      <w:bookmarkStart w:id="30" w:name="_Toc194054654"/>
      <w:bookmarkStart w:id="31" w:name="_Toc195088253"/>
      <w:bookmarkEnd w:id="30"/>
      <w:bookmarkEnd w:id="31"/>
      <w:r w:rsidRPr="00010135">
        <w:t xml:space="preserve">Analysis of samples taken during the tests shall be performed by methods mutually agreed by </w:t>
      </w:r>
      <w:r w:rsidR="006B727D">
        <w:t>B</w:t>
      </w:r>
      <w:r w:rsidR="00805B93">
        <w:t>uyer</w:t>
      </w:r>
      <w:r w:rsidRPr="00010135">
        <w:t xml:space="preserve"> and </w:t>
      </w:r>
      <w:r w:rsidR="00B03DD2">
        <w:t>S</w:t>
      </w:r>
      <w:r w:rsidR="00805B93">
        <w:t>eller</w:t>
      </w:r>
      <w:r w:rsidRPr="00010135">
        <w:t xml:space="preserve"> before the </w:t>
      </w:r>
      <w:proofErr w:type="gramStart"/>
      <w:r w:rsidRPr="00010135">
        <w:t>starting</w:t>
      </w:r>
      <w:proofErr w:type="gramEnd"/>
      <w:r w:rsidRPr="00010135">
        <w:t xml:space="preserve"> of the </w:t>
      </w:r>
      <w:r w:rsidR="001F1362" w:rsidRPr="008A4598">
        <w:t>Offshore Start-up Processes</w:t>
      </w:r>
      <w:r w:rsidRPr="00010135">
        <w:t xml:space="preserve">. </w:t>
      </w:r>
      <w:r w:rsidR="00B03DD2">
        <w:t>S</w:t>
      </w:r>
      <w:r w:rsidR="00805B93">
        <w:t>eller</w:t>
      </w:r>
      <w:r w:rsidRPr="00010135">
        <w:t xml:space="preserve"> shall conduct such analysis with competent experienced personnel, but the analysis shall be observed or witnessed by </w:t>
      </w:r>
      <w:r w:rsidR="006B727D">
        <w:t>B</w:t>
      </w:r>
      <w:r w:rsidR="00CC6F36">
        <w:t>uyer</w:t>
      </w:r>
      <w:r w:rsidRPr="00010135">
        <w:t xml:space="preserve">. In case of </w:t>
      </w:r>
      <w:r w:rsidRPr="00010135">
        <w:lastRenderedPageBreak/>
        <w:t xml:space="preserve">disagreement, a third-party laboratory shall be selected by approval of both parties, and </w:t>
      </w:r>
      <w:r w:rsidR="00B03DD2">
        <w:t>S</w:t>
      </w:r>
      <w:r w:rsidR="00CC6F36">
        <w:t>eller</w:t>
      </w:r>
      <w:r w:rsidRPr="00010135">
        <w:t xml:space="preserve"> shall </w:t>
      </w:r>
      <w:r w:rsidR="004B734A">
        <w:t>bear</w:t>
      </w:r>
      <w:r w:rsidR="004B734A" w:rsidRPr="00010135">
        <w:t xml:space="preserve"> </w:t>
      </w:r>
      <w:r w:rsidRPr="00010135">
        <w:t xml:space="preserve">the cost of such third-party laboratory. </w:t>
      </w:r>
      <w:r w:rsidR="00B03DD2">
        <w:t>S</w:t>
      </w:r>
      <w:r w:rsidR="00CC6F36">
        <w:t>eller</w:t>
      </w:r>
      <w:r w:rsidRPr="00010135">
        <w:t xml:space="preserve"> shall not have to </w:t>
      </w:r>
      <w:r w:rsidR="00540DA7">
        <w:t xml:space="preserve">bear </w:t>
      </w:r>
      <w:r w:rsidRPr="00010135">
        <w:t xml:space="preserve">the costs of the third-party laboratory, in cases in which </w:t>
      </w:r>
      <w:r w:rsidR="00B03DD2">
        <w:t>S</w:t>
      </w:r>
      <w:r w:rsidR="00CC6F36">
        <w:t>eller</w:t>
      </w:r>
      <w:r w:rsidRPr="00010135">
        <w:t xml:space="preserve"> is proved to be right.</w:t>
      </w:r>
    </w:p>
    <w:p w14:paraId="09001424" w14:textId="7C1711C2" w:rsidR="005F131C" w:rsidRPr="00D66541" w:rsidRDefault="00B03DD2" w:rsidP="001F1362">
      <w:pPr>
        <w:pStyle w:val="texto3"/>
      </w:pPr>
      <w:r>
        <w:t>S</w:t>
      </w:r>
      <w:r w:rsidR="00CC6F36">
        <w:t>eller</w:t>
      </w:r>
      <w:r w:rsidR="005F131C" w:rsidRPr="00010135">
        <w:t xml:space="preserve"> shall calculate the results of the </w:t>
      </w:r>
      <w:r w:rsidR="00893F86" w:rsidRPr="008A4598">
        <w:t>Offshore Start-up Processes</w:t>
      </w:r>
      <w:r w:rsidR="005F131C" w:rsidRPr="00010135">
        <w:t xml:space="preserve"> and summarize them in a</w:t>
      </w:r>
      <w:r w:rsidR="009B356B">
        <w:t>n</w:t>
      </w:r>
      <w:r w:rsidR="005F131C" w:rsidRPr="00010135">
        <w:t xml:space="preserve"> </w:t>
      </w:r>
      <w:r w:rsidR="00095134" w:rsidRPr="008A4598">
        <w:t>Offshore Start-up Processes</w:t>
      </w:r>
      <w:r w:rsidR="005F131C" w:rsidRPr="00010135">
        <w:t xml:space="preserve"> </w:t>
      </w:r>
      <w:r w:rsidR="00E7277E">
        <w:t>r</w:t>
      </w:r>
      <w:r w:rsidR="005F131C" w:rsidRPr="00010135">
        <w:t xml:space="preserve">eport, prepared and issued within ten (10) days from the date of test completion. The </w:t>
      </w:r>
      <w:r w:rsidR="00095134" w:rsidRPr="008A4598">
        <w:t>Offshore Start-up Processes</w:t>
      </w:r>
      <w:r w:rsidR="005F131C" w:rsidRPr="00010135">
        <w:t xml:space="preserve"> </w:t>
      </w:r>
      <w:r w:rsidR="001E4DA8">
        <w:t>r</w:t>
      </w:r>
      <w:r w:rsidR="005F131C" w:rsidRPr="00010135">
        <w:t xml:space="preserve">eport shall state </w:t>
      </w:r>
      <w:proofErr w:type="gramStart"/>
      <w:r w:rsidR="005F131C" w:rsidRPr="00010135">
        <w:t>whether or not</w:t>
      </w:r>
      <w:proofErr w:type="gramEnd"/>
      <w:r w:rsidR="005F131C" w:rsidRPr="00010135">
        <w:t xml:space="preserve"> the </w:t>
      </w:r>
      <w:r w:rsidR="00662E3B">
        <w:t>p</w:t>
      </w:r>
      <w:r w:rsidR="005F131C" w:rsidRPr="00010135">
        <w:t>lant</w:t>
      </w:r>
      <w:r w:rsidR="005F131C" w:rsidRPr="009E7C90">
        <w:t xml:space="preserve"> met the specified </w:t>
      </w:r>
      <w:r w:rsidR="00662E3B">
        <w:t>p</w:t>
      </w:r>
      <w:r w:rsidR="005F131C" w:rsidRPr="009E7C90">
        <w:t xml:space="preserve">erformance. If the </w:t>
      </w:r>
      <w:r w:rsidR="00662E3B">
        <w:t>p</w:t>
      </w:r>
      <w:r w:rsidR="005F131C" w:rsidRPr="009E7C90">
        <w:t xml:space="preserve">lant failed to meet the specified </w:t>
      </w:r>
      <w:r w:rsidR="00662E3B">
        <w:t>p</w:t>
      </w:r>
      <w:r w:rsidR="005F131C" w:rsidRPr="00010135">
        <w:t xml:space="preserve">erformance, the </w:t>
      </w:r>
      <w:r w:rsidR="00662E3B">
        <w:t>r</w:t>
      </w:r>
      <w:r w:rsidR="005F131C" w:rsidRPr="00010135">
        <w:t>eport shall state the cause of such failure and provide recommendations to achieve the required specified performance.</w:t>
      </w:r>
    </w:p>
    <w:p w14:paraId="324D411C" w14:textId="5F93678A" w:rsidR="005F131C" w:rsidRPr="00144D12" w:rsidRDefault="005F131C" w:rsidP="001F1362">
      <w:pPr>
        <w:pStyle w:val="texto3"/>
      </w:pPr>
      <w:r w:rsidRPr="00010135">
        <w:t xml:space="preserve">In case of disagreement with any </w:t>
      </w:r>
      <w:r w:rsidR="00103DB1" w:rsidRPr="008A4598">
        <w:t>Offshore Start-up Processes</w:t>
      </w:r>
      <w:r w:rsidRPr="00010135">
        <w:t xml:space="preserve"> </w:t>
      </w:r>
      <w:r w:rsidR="00662E3B">
        <w:t>r</w:t>
      </w:r>
      <w:r w:rsidRPr="00010135">
        <w:t xml:space="preserve">eport, </w:t>
      </w:r>
      <w:r w:rsidR="006B727D">
        <w:t>B</w:t>
      </w:r>
      <w:r w:rsidR="00CC6F36">
        <w:t>uyer</w:t>
      </w:r>
      <w:r w:rsidRPr="00010135">
        <w:t xml:space="preserve"> will issue to </w:t>
      </w:r>
      <w:r w:rsidR="00B03DD2">
        <w:t>S</w:t>
      </w:r>
      <w:r w:rsidR="00CC6F36">
        <w:t>eller</w:t>
      </w:r>
      <w:r w:rsidRPr="00010135">
        <w:t xml:space="preserve"> a written notice stating the issues/reasons of such disagreement. The written notice shall be issued within fifteen (15) days after receipt of the </w:t>
      </w:r>
      <w:r w:rsidR="00BC15D6" w:rsidRPr="008A4598">
        <w:t>Offshore Start-up Processes</w:t>
      </w:r>
      <w:r w:rsidRPr="00010135">
        <w:t xml:space="preserve"> </w:t>
      </w:r>
      <w:r w:rsidR="00662E3B">
        <w:t>r</w:t>
      </w:r>
      <w:r w:rsidRPr="00010135">
        <w:t>eport.</w:t>
      </w:r>
    </w:p>
    <w:p w14:paraId="5F224272" w14:textId="34F8082D" w:rsidR="005F131C" w:rsidRPr="00B34908" w:rsidRDefault="00DC5303" w:rsidP="00967AD7">
      <w:pPr>
        <w:pStyle w:val="texto2"/>
        <w:ind w:left="720"/>
      </w:pPr>
      <w:r>
        <w:t>Remedies</w:t>
      </w:r>
    </w:p>
    <w:p w14:paraId="7B1F9F55" w14:textId="1BA53720" w:rsidR="005F131C" w:rsidRPr="003F2114" w:rsidRDefault="005F131C" w:rsidP="00967AD7">
      <w:pPr>
        <w:pStyle w:val="texto3"/>
      </w:pPr>
      <w:r w:rsidRPr="00010135">
        <w:t xml:space="preserve">If any system fails to meet the guaranteed performance during the first complete </w:t>
      </w:r>
      <w:r w:rsidR="00F41FD9" w:rsidRPr="008A4598">
        <w:t>Offshore Start-up Processes</w:t>
      </w:r>
      <w:r w:rsidRPr="00010135">
        <w:t xml:space="preserve"> or if the </w:t>
      </w:r>
      <w:r w:rsidR="00F41FD9">
        <w:t>process</w:t>
      </w:r>
      <w:r w:rsidRPr="00010135">
        <w:t xml:space="preserve"> is halted because </w:t>
      </w:r>
      <w:r w:rsidR="006B727D">
        <w:t>B</w:t>
      </w:r>
      <w:r w:rsidR="00CC6F36">
        <w:t>uyer</w:t>
      </w:r>
      <w:r w:rsidRPr="00010135">
        <w:t xml:space="preserve"> and/or </w:t>
      </w:r>
      <w:r w:rsidR="00B03DD2">
        <w:t>S</w:t>
      </w:r>
      <w:r w:rsidR="00CC6F36">
        <w:t>eller</w:t>
      </w:r>
      <w:r w:rsidRPr="00010135">
        <w:t xml:space="preserve"> deem it obvious that such test cannot lead to a successful result, </w:t>
      </w:r>
      <w:r w:rsidR="00B03DD2">
        <w:t>S</w:t>
      </w:r>
      <w:r w:rsidR="00CC6F36">
        <w:t>eller</w:t>
      </w:r>
      <w:r w:rsidRPr="00010135">
        <w:t xml:space="preserve">, at his own </w:t>
      </w:r>
      <w:proofErr w:type="gramStart"/>
      <w:r w:rsidRPr="00010135">
        <w:t>expenses</w:t>
      </w:r>
      <w:proofErr w:type="gramEnd"/>
      <w:r w:rsidRPr="00010135">
        <w:t>, shall adopt the following measures:</w:t>
      </w:r>
    </w:p>
    <w:p w14:paraId="3F97C9C4" w14:textId="06832330" w:rsidR="005F131C" w:rsidRPr="00010135" w:rsidRDefault="005F131C" w:rsidP="00FE53B1">
      <w:pPr>
        <w:pStyle w:val="PargrafodaLista"/>
        <w:numPr>
          <w:ilvl w:val="2"/>
          <w:numId w:val="11"/>
        </w:numPr>
        <w:spacing w:after="240" w:line="240" w:lineRule="auto"/>
        <w:ind w:left="1134"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Perform of process design </w:t>
      </w:r>
      <w:proofErr w:type="gramStart"/>
      <w:r w:rsidRPr="00010135">
        <w:rPr>
          <w:rFonts w:ascii="Arial" w:hAnsi="Arial" w:cs="Arial"/>
          <w:bCs/>
          <w:sz w:val="24"/>
          <w:szCs w:val="24"/>
          <w:lang w:val="en-US"/>
        </w:rPr>
        <w:t>studies</w:t>
      </w:r>
      <w:r w:rsidR="0072545E">
        <w:rPr>
          <w:rFonts w:ascii="Arial" w:hAnsi="Arial" w:cs="Arial"/>
          <w:bCs/>
          <w:sz w:val="24"/>
          <w:szCs w:val="24"/>
          <w:lang w:val="en-US"/>
        </w:rPr>
        <w:t>;</w:t>
      </w:r>
      <w:proofErr w:type="gramEnd"/>
    </w:p>
    <w:p w14:paraId="2D2E0F5E" w14:textId="6FE9A294" w:rsidR="005F131C" w:rsidRPr="00010135" w:rsidRDefault="005F131C" w:rsidP="00FE53B1">
      <w:pPr>
        <w:pStyle w:val="PargrafodaLista"/>
        <w:numPr>
          <w:ilvl w:val="2"/>
          <w:numId w:val="11"/>
        </w:numPr>
        <w:spacing w:after="240" w:line="240" w:lineRule="auto"/>
        <w:ind w:left="1134"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Revise the </w:t>
      </w:r>
      <w:proofErr w:type="gramStart"/>
      <w:r w:rsidRPr="00010135">
        <w:rPr>
          <w:rFonts w:ascii="Arial" w:hAnsi="Arial" w:cs="Arial"/>
          <w:bCs/>
          <w:sz w:val="24"/>
          <w:szCs w:val="24"/>
          <w:lang w:val="en-US"/>
        </w:rPr>
        <w:t>design</w:t>
      </w:r>
      <w:r w:rsidR="0072545E">
        <w:rPr>
          <w:rFonts w:ascii="Arial" w:hAnsi="Arial" w:cs="Arial"/>
          <w:bCs/>
          <w:sz w:val="24"/>
          <w:szCs w:val="24"/>
          <w:lang w:val="en-US"/>
        </w:rPr>
        <w:t>;</w:t>
      </w:r>
      <w:proofErr w:type="gramEnd"/>
    </w:p>
    <w:p w14:paraId="3C74B529" w14:textId="710F062B" w:rsidR="005F131C" w:rsidRPr="00010135" w:rsidRDefault="005F131C" w:rsidP="00FE53B1">
      <w:pPr>
        <w:pStyle w:val="PargrafodaLista"/>
        <w:numPr>
          <w:ilvl w:val="2"/>
          <w:numId w:val="11"/>
        </w:numPr>
        <w:spacing w:after="240" w:line="240" w:lineRule="auto"/>
        <w:ind w:left="1134" w:hanging="391"/>
        <w:contextualSpacing w:val="0"/>
        <w:jc w:val="both"/>
        <w:rPr>
          <w:rFonts w:ascii="Arial" w:hAnsi="Arial" w:cs="Arial"/>
          <w:bCs/>
          <w:sz w:val="24"/>
          <w:szCs w:val="24"/>
          <w:lang w:val="en-US"/>
        </w:rPr>
      </w:pPr>
      <w:r w:rsidRPr="00010135">
        <w:rPr>
          <w:rFonts w:ascii="Arial" w:hAnsi="Arial" w:cs="Arial"/>
          <w:bCs/>
          <w:sz w:val="24"/>
          <w:szCs w:val="24"/>
          <w:lang w:val="en-US"/>
        </w:rPr>
        <w:t xml:space="preserve">Implement </w:t>
      </w:r>
      <w:proofErr w:type="gramStart"/>
      <w:r w:rsidRPr="00010135">
        <w:rPr>
          <w:rFonts w:ascii="Arial" w:hAnsi="Arial" w:cs="Arial"/>
          <w:bCs/>
          <w:sz w:val="24"/>
          <w:szCs w:val="24"/>
          <w:lang w:val="en-US"/>
        </w:rPr>
        <w:t>the corrective</w:t>
      </w:r>
      <w:proofErr w:type="gramEnd"/>
      <w:r w:rsidRPr="00010135">
        <w:rPr>
          <w:rFonts w:ascii="Arial" w:hAnsi="Arial" w:cs="Arial"/>
          <w:bCs/>
          <w:sz w:val="24"/>
          <w:szCs w:val="24"/>
          <w:lang w:val="en-US"/>
        </w:rPr>
        <w:t xml:space="preserve"> required measure to put the system in condition to meet the </w:t>
      </w:r>
      <w:r w:rsidR="0072545E">
        <w:rPr>
          <w:rFonts w:ascii="Arial" w:hAnsi="Arial" w:cs="Arial"/>
          <w:bCs/>
          <w:sz w:val="24"/>
          <w:szCs w:val="24"/>
          <w:lang w:val="en-US"/>
        </w:rPr>
        <w:t>p</w:t>
      </w:r>
      <w:r w:rsidRPr="00010135">
        <w:rPr>
          <w:rFonts w:ascii="Arial" w:hAnsi="Arial" w:cs="Arial"/>
          <w:bCs/>
          <w:sz w:val="24"/>
          <w:szCs w:val="24"/>
          <w:lang w:val="en-US"/>
        </w:rPr>
        <w:t>erformance.</w:t>
      </w:r>
    </w:p>
    <w:p w14:paraId="0F28923F" w14:textId="401FA836" w:rsidR="001C14F1" w:rsidRPr="00010135" w:rsidRDefault="00B03DD2" w:rsidP="00CE3FA9">
      <w:pPr>
        <w:pStyle w:val="texto3"/>
      </w:pPr>
      <w:r w:rsidRPr="5191FDF8">
        <w:t>S</w:t>
      </w:r>
      <w:r w:rsidR="00CC6F36" w:rsidRPr="5191FDF8">
        <w:t>eller</w:t>
      </w:r>
      <w:r w:rsidR="005F131C" w:rsidRPr="5191FDF8">
        <w:t xml:space="preserve"> will be responsible for any failure of operation in the </w:t>
      </w:r>
      <w:r w:rsidR="00647FC2">
        <w:t>s</w:t>
      </w:r>
      <w:r w:rsidR="005F131C" w:rsidRPr="5191FDF8">
        <w:t xml:space="preserve">ystem from ordinary wear and tear, corrosion, erosion, normal maintenance or normal operation, or failure of conditions described herein to occur. If the system fails to pass the </w:t>
      </w:r>
      <w:r w:rsidR="00EB5570" w:rsidRPr="008A4598">
        <w:t>Offshore Start-up Processes</w:t>
      </w:r>
      <w:r w:rsidR="005F131C" w:rsidRPr="5191FDF8">
        <w:t xml:space="preserve"> because of any of these conditions, the </w:t>
      </w:r>
      <w:r w:rsidR="00BA6CE1">
        <w:t>t</w:t>
      </w:r>
      <w:r w:rsidR="005F131C" w:rsidRPr="5191FDF8">
        <w:t xml:space="preserve">est shall be deemed </w:t>
      </w:r>
      <w:proofErr w:type="gramStart"/>
      <w:r w:rsidR="005F131C" w:rsidRPr="5191FDF8">
        <w:t>invalid</w:t>
      </w:r>
      <w:proofErr w:type="gramEnd"/>
      <w:r w:rsidR="005F131C" w:rsidRPr="5191FDF8">
        <w:t xml:space="preserve"> and </w:t>
      </w:r>
      <w:r w:rsidR="00646EB1" w:rsidRPr="5191FDF8">
        <w:t>Seller</w:t>
      </w:r>
      <w:r w:rsidR="005F131C" w:rsidRPr="5191FDF8">
        <w:t xml:space="preserve"> shall promptly take corrective actions to eliminate the adverse condition or conditions and a new </w:t>
      </w:r>
      <w:r w:rsidR="00EB5570" w:rsidRPr="008A4598">
        <w:t>Offshore Start-up Processes</w:t>
      </w:r>
      <w:r w:rsidR="005F131C" w:rsidRPr="5191FDF8">
        <w:t xml:space="preserve"> shall be conducted.</w:t>
      </w:r>
    </w:p>
    <w:p w14:paraId="71D67E1A" w14:textId="767FD877" w:rsidR="00170451" w:rsidRPr="00974E51" w:rsidRDefault="000335BF" w:rsidP="000F7811">
      <w:pPr>
        <w:pStyle w:val="Titulo1"/>
        <w:rPr>
          <w:lang w:val="en-US"/>
        </w:rPr>
      </w:pPr>
      <w:bookmarkStart w:id="32" w:name="_Toc209511515"/>
      <w:r>
        <w:rPr>
          <w:lang w:val="en-US"/>
        </w:rPr>
        <w:t>OFFSHORE PROCESS WORKFLOW</w:t>
      </w:r>
      <w:bookmarkEnd w:id="32"/>
    </w:p>
    <w:p w14:paraId="254BBD4A" w14:textId="73FA91B4" w:rsidR="00170451" w:rsidRPr="007A23DF" w:rsidRDefault="00EE6077" w:rsidP="00974E51">
      <w:pPr>
        <w:pStyle w:val="texto2"/>
        <w:ind w:left="720"/>
      </w:pPr>
      <w:r w:rsidRPr="00E111EC">
        <w:t xml:space="preserve">The following figure presents a simplified </w:t>
      </w:r>
      <w:r>
        <w:t>work</w:t>
      </w:r>
      <w:r w:rsidRPr="00E111EC">
        <w:t>flow of the processes that must occur in the offshore phase</w:t>
      </w:r>
      <w:r>
        <w:t xml:space="preserve"> </w:t>
      </w:r>
      <w:r w:rsidRPr="007A23DF">
        <w:t>(see Figure 2).</w:t>
      </w:r>
    </w:p>
    <w:p w14:paraId="2657B6BB" w14:textId="77777777" w:rsidR="000E6D36" w:rsidRPr="00E2340D" w:rsidRDefault="000E6D36" w:rsidP="00E2340D">
      <w:pPr>
        <w:jc w:val="center"/>
      </w:pPr>
      <w:r w:rsidRPr="00E2340D">
        <w:rPr>
          <w:noProof/>
        </w:rPr>
        <w:lastRenderedPageBreak/>
        <w:drawing>
          <wp:inline distT="0" distB="0" distL="0" distR="0" wp14:anchorId="2B23A29C" wp14:editId="11220E12">
            <wp:extent cx="4958900" cy="1762125"/>
            <wp:effectExtent l="0" t="0" r="0" b="0"/>
            <wp:docPr id="1679333180"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4395" name="Imagem 1" descr="Diagrama&#10;&#10;O conteúdo gerado por IA pode estar incorreto."/>
                    <pic:cNvPicPr/>
                  </pic:nvPicPr>
                  <pic:blipFill>
                    <a:blip r:embed="rId12">
                      <a:extLst>
                        <a:ext uri="{28A0092B-C50C-407E-A947-70E740481C1C}">
                          <a14:useLocalDpi xmlns:a14="http://schemas.microsoft.com/office/drawing/2010/main" val="0"/>
                        </a:ext>
                      </a:extLst>
                    </a:blip>
                    <a:stretch>
                      <a:fillRect/>
                    </a:stretch>
                  </pic:blipFill>
                  <pic:spPr>
                    <a:xfrm>
                      <a:off x="0" y="0"/>
                      <a:ext cx="4958900" cy="1762125"/>
                    </a:xfrm>
                    <a:prstGeom prst="rect">
                      <a:avLst/>
                    </a:prstGeom>
                  </pic:spPr>
                </pic:pic>
              </a:graphicData>
            </a:graphic>
          </wp:inline>
        </w:drawing>
      </w:r>
    </w:p>
    <w:p w14:paraId="0E09DB02" w14:textId="77777777" w:rsidR="000E6D36" w:rsidRPr="00E2340D" w:rsidRDefault="000E6D36" w:rsidP="00E2340D">
      <w:pPr>
        <w:jc w:val="center"/>
        <w:rPr>
          <w:rFonts w:ascii="Arial" w:hAnsi="Arial" w:cs="Arial"/>
          <w:b/>
          <w:bCs/>
          <w:sz w:val="24"/>
          <w:szCs w:val="24"/>
        </w:rPr>
      </w:pPr>
      <w:r w:rsidRPr="00E2340D">
        <w:rPr>
          <w:rFonts w:ascii="Arial" w:hAnsi="Arial" w:cs="Arial"/>
          <w:b/>
          <w:bCs/>
          <w:sz w:val="24"/>
          <w:szCs w:val="24"/>
        </w:rPr>
        <w:t xml:space="preserve">Figure 2 – Offshore </w:t>
      </w:r>
      <w:proofErr w:type="spellStart"/>
      <w:r w:rsidRPr="00E2340D">
        <w:rPr>
          <w:rFonts w:ascii="Arial" w:hAnsi="Arial" w:cs="Arial"/>
          <w:b/>
          <w:bCs/>
          <w:sz w:val="24"/>
          <w:szCs w:val="24"/>
        </w:rPr>
        <w:t>process</w:t>
      </w:r>
      <w:proofErr w:type="spellEnd"/>
      <w:r w:rsidRPr="00E2340D">
        <w:rPr>
          <w:rFonts w:ascii="Arial" w:hAnsi="Arial" w:cs="Arial"/>
          <w:b/>
          <w:bCs/>
          <w:sz w:val="24"/>
          <w:szCs w:val="24"/>
        </w:rPr>
        <w:t xml:space="preserve"> General </w:t>
      </w:r>
      <w:proofErr w:type="spellStart"/>
      <w:r w:rsidRPr="00E2340D">
        <w:rPr>
          <w:rFonts w:ascii="Arial" w:hAnsi="Arial" w:cs="Arial"/>
          <w:b/>
          <w:bCs/>
          <w:sz w:val="24"/>
          <w:szCs w:val="24"/>
        </w:rPr>
        <w:t>Diagram</w:t>
      </w:r>
      <w:proofErr w:type="spellEnd"/>
    </w:p>
    <w:p w14:paraId="550574E9" w14:textId="77777777" w:rsidR="00E95D52" w:rsidRPr="000A2F7C" w:rsidRDefault="00E95D52" w:rsidP="00E80DB9">
      <w:pPr>
        <w:pStyle w:val="PargrafodaLista"/>
        <w:spacing w:after="240" w:line="240" w:lineRule="auto"/>
        <w:ind w:left="391" w:hanging="391"/>
        <w:contextualSpacing w:val="0"/>
        <w:jc w:val="center"/>
        <w:rPr>
          <w:rFonts w:ascii="Arial" w:hAnsi="Arial" w:cs="Arial"/>
          <w:bCs/>
          <w:sz w:val="24"/>
          <w:szCs w:val="24"/>
          <w:lang w:val="en-US"/>
        </w:rPr>
      </w:pPr>
    </w:p>
    <w:p w14:paraId="19B8FC39" w14:textId="2E450574" w:rsidR="00884D4F" w:rsidRPr="00E80DB9" w:rsidRDefault="009E49EA" w:rsidP="00D43C61">
      <w:pPr>
        <w:pStyle w:val="Titulo1"/>
        <w:rPr>
          <w:lang w:val="en-US"/>
        </w:rPr>
      </w:pPr>
      <w:bookmarkStart w:id="33" w:name="_Toc209511516"/>
      <w:r w:rsidRPr="00E80DB9">
        <w:t>APPENDIX</w:t>
      </w:r>
      <w:bookmarkEnd w:id="33"/>
    </w:p>
    <w:p w14:paraId="0B9982B2" w14:textId="08497E97" w:rsidR="00884D4F" w:rsidRDefault="00390014" w:rsidP="00C1239F">
      <w:pPr>
        <w:spacing w:after="240" w:line="240" w:lineRule="auto"/>
        <w:ind w:left="142" w:hanging="142"/>
        <w:jc w:val="both"/>
        <w:rPr>
          <w:rFonts w:ascii="Arial" w:hAnsi="Arial" w:cs="Arial"/>
          <w:bCs/>
          <w:sz w:val="24"/>
          <w:szCs w:val="24"/>
          <w:lang w:val="en-US"/>
        </w:rPr>
      </w:pPr>
      <w:r w:rsidRPr="00537390">
        <w:rPr>
          <w:rFonts w:ascii="Arial" w:hAnsi="Arial" w:cs="Arial"/>
          <w:bCs/>
          <w:sz w:val="24"/>
          <w:szCs w:val="24"/>
          <w:lang w:val="en-US"/>
        </w:rPr>
        <w:t>Appendix 1 – Minimum Requirements for Testing in Systems</w:t>
      </w:r>
      <w:r w:rsidR="00AE2706">
        <w:rPr>
          <w:rFonts w:ascii="Arial" w:hAnsi="Arial" w:cs="Arial"/>
          <w:bCs/>
          <w:sz w:val="24"/>
          <w:szCs w:val="24"/>
          <w:lang w:val="en-US"/>
        </w:rPr>
        <w:t xml:space="preserve"> and </w:t>
      </w:r>
      <w:r w:rsidR="004B6D89" w:rsidRPr="00537390">
        <w:rPr>
          <w:rFonts w:ascii="Arial" w:hAnsi="Arial" w:cs="Arial"/>
          <w:bCs/>
          <w:sz w:val="24"/>
          <w:szCs w:val="24"/>
          <w:lang w:val="en-US"/>
        </w:rPr>
        <w:t>Sub</w:t>
      </w:r>
      <w:r w:rsidR="005F7DBA">
        <w:rPr>
          <w:rFonts w:ascii="Arial" w:hAnsi="Arial" w:cs="Arial"/>
          <w:bCs/>
          <w:sz w:val="24"/>
          <w:szCs w:val="24"/>
          <w:lang w:val="en-US"/>
        </w:rPr>
        <w:t>s</w:t>
      </w:r>
      <w:r w:rsidR="004B6D89" w:rsidRPr="00537390">
        <w:rPr>
          <w:rFonts w:ascii="Arial" w:hAnsi="Arial" w:cs="Arial"/>
          <w:bCs/>
          <w:sz w:val="24"/>
          <w:szCs w:val="24"/>
          <w:lang w:val="en-US"/>
        </w:rPr>
        <w:t>ystems</w:t>
      </w:r>
    </w:p>
    <w:p w14:paraId="6D926B71" w14:textId="77777777" w:rsidR="00B372B0" w:rsidRDefault="00B372B0" w:rsidP="00B372B0">
      <w:pPr>
        <w:spacing w:after="240" w:line="240" w:lineRule="auto"/>
        <w:jc w:val="both"/>
        <w:rPr>
          <w:rFonts w:ascii="Arial" w:hAnsi="Arial" w:cs="Arial"/>
          <w:bCs/>
          <w:sz w:val="24"/>
          <w:szCs w:val="24"/>
          <w:lang w:val="en-US"/>
        </w:rPr>
      </w:pPr>
      <w:r>
        <w:rPr>
          <w:rFonts w:ascii="Arial" w:hAnsi="Arial" w:cs="Arial"/>
          <w:bCs/>
          <w:sz w:val="24"/>
          <w:szCs w:val="24"/>
          <w:lang w:val="en-US"/>
        </w:rPr>
        <w:t>Appendix 2 – Habitability Preliminary Acceptance Certificate Form</w:t>
      </w:r>
    </w:p>
    <w:p w14:paraId="2530BA79" w14:textId="77777777" w:rsidR="00B372B0" w:rsidRDefault="00B372B0" w:rsidP="00B372B0">
      <w:pPr>
        <w:spacing w:after="240" w:line="240" w:lineRule="auto"/>
        <w:jc w:val="both"/>
        <w:rPr>
          <w:rFonts w:ascii="Arial" w:hAnsi="Arial" w:cs="Arial"/>
          <w:bCs/>
          <w:sz w:val="24"/>
          <w:szCs w:val="24"/>
          <w:lang w:val="en-US"/>
        </w:rPr>
      </w:pPr>
      <w:r>
        <w:rPr>
          <w:rFonts w:ascii="Arial" w:hAnsi="Arial" w:cs="Arial"/>
          <w:bCs/>
          <w:sz w:val="24"/>
          <w:szCs w:val="24"/>
          <w:lang w:val="en-US"/>
        </w:rPr>
        <w:t>Appendix 3 – Onshore Scope Preliminary Acceptance Certificate Form</w:t>
      </w:r>
    </w:p>
    <w:p w14:paraId="12139AFB" w14:textId="77777777" w:rsidR="00D43C61" w:rsidRDefault="00D43C61" w:rsidP="00C1239F">
      <w:pPr>
        <w:spacing w:after="240" w:line="240" w:lineRule="auto"/>
        <w:ind w:left="142" w:hanging="142"/>
        <w:jc w:val="both"/>
        <w:rPr>
          <w:rFonts w:ascii="Arial" w:hAnsi="Arial" w:cs="Arial"/>
          <w:bCs/>
          <w:sz w:val="24"/>
          <w:szCs w:val="24"/>
          <w:lang w:val="en-US"/>
        </w:rPr>
      </w:pPr>
    </w:p>
    <w:p w14:paraId="2FB258F8" w14:textId="77777777" w:rsidR="00C7552B" w:rsidRDefault="00C7552B" w:rsidP="00C1239F">
      <w:pPr>
        <w:spacing w:after="240" w:line="240" w:lineRule="auto"/>
        <w:ind w:left="142" w:hanging="142"/>
        <w:jc w:val="both"/>
        <w:rPr>
          <w:rFonts w:ascii="Arial" w:hAnsi="Arial" w:cs="Arial"/>
          <w:sz w:val="24"/>
          <w:szCs w:val="24"/>
          <w:lang w:val="en-US"/>
        </w:rPr>
      </w:pPr>
    </w:p>
    <w:sectPr w:rsidR="00C7552B" w:rsidSect="0007469F">
      <w:headerReference w:type="default" r:id="rId13"/>
      <w:footerReference w:type="even" r:id="rId14"/>
      <w:footerReference w:type="default" r:id="rId15"/>
      <w:footerReference w:type="first" r:id="rId16"/>
      <w:pgSz w:w="11906" w:h="16838"/>
      <w:pgMar w:top="1417" w:right="1701" w:bottom="1417" w:left="1701"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2DBC" w14:textId="77777777" w:rsidR="00AE5BFA" w:rsidRDefault="00AE5BFA" w:rsidP="00FD06F5">
      <w:pPr>
        <w:spacing w:after="0" w:line="240" w:lineRule="auto"/>
      </w:pPr>
      <w:r>
        <w:separator/>
      </w:r>
    </w:p>
  </w:endnote>
  <w:endnote w:type="continuationSeparator" w:id="0">
    <w:p w14:paraId="29E79670" w14:textId="77777777" w:rsidR="00AE5BFA" w:rsidRDefault="00AE5BFA" w:rsidP="00FD06F5">
      <w:pPr>
        <w:spacing w:after="0" w:line="240" w:lineRule="auto"/>
      </w:pPr>
      <w:r>
        <w:continuationSeparator/>
      </w:r>
    </w:p>
  </w:endnote>
  <w:endnote w:type="continuationNotice" w:id="1">
    <w:p w14:paraId="20568856" w14:textId="77777777" w:rsidR="00AE5BFA" w:rsidRDefault="00AE5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etrobras Sans">
    <w:panose1 w:val="020B0606020204030204"/>
    <w:charset w:val="00"/>
    <w:family w:val="swiss"/>
    <w:pitch w:val="variable"/>
    <w:sig w:usb0="A00000AF" w:usb1="5000205B" w:usb2="00000000" w:usb3="00000000" w:csb0="00000093" w:csb1="00000000"/>
  </w:font>
  <w:font w:name="Bahnschrift SemiBol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A528" w14:textId="3B7B53AA" w:rsidR="00140D5B" w:rsidRDefault="00140D5B">
    <w:pPr>
      <w:pStyle w:val="Rodap"/>
    </w:pPr>
    <w:r>
      <w:rPr>
        <w:noProof/>
      </w:rPr>
      <mc:AlternateContent>
        <mc:Choice Requires="wps">
          <w:drawing>
            <wp:anchor distT="0" distB="0" distL="0" distR="0" simplePos="0" relativeHeight="251658242" behindDoc="0" locked="0" layoutInCell="1" allowOverlap="1" wp14:anchorId="054572A9" wp14:editId="6B6903F5">
              <wp:simplePos x="635" y="635"/>
              <wp:positionH relativeFrom="page">
                <wp:align>left</wp:align>
              </wp:positionH>
              <wp:positionV relativeFrom="page">
                <wp:align>bottom</wp:align>
              </wp:positionV>
              <wp:extent cx="682625" cy="334010"/>
              <wp:effectExtent l="0" t="0" r="3175" b="0"/>
              <wp:wrapNone/>
              <wp:docPr id="1131249761"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2D1F319" w14:textId="1B67C77F"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572A9" id="_x0000_t202" coordsize="21600,21600" o:spt="202" path="m,l,21600r21600,l21600,xe">
              <v:stroke joinstyle="miter"/>
              <v:path gradientshapeok="t" o:connecttype="rect"/>
            </v:shapetype>
            <v:shape id="Caixa de Texto 2" o:spid="_x0000_s1026" type="#_x0000_t202" alt="PÚBLICA" style="position:absolute;margin-left:0;margin-top:0;width:53.75pt;height:26.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gh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" filled="f" stroked="f">
              <v:textbox style="mso-fit-shape-to-text:t" inset="20pt,0,0,15pt">
                <w:txbxContent>
                  <w:p w14:paraId="12D1F319" w14:textId="1B67C77F"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C76C" w14:textId="77777777" w:rsidR="00140D5B" w:rsidRDefault="00140D5B" w:rsidP="00147DAD">
    <w:pPr>
      <w:spacing w:after="0" w:line="240" w:lineRule="auto"/>
      <w:jc w:val="center"/>
    </w:pPr>
    <w:r>
      <w:rPr>
        <w:noProof/>
      </w:rPr>
      <mc:AlternateContent>
        <mc:Choice Requires="wps">
          <w:drawing>
            <wp:anchor distT="0" distB="0" distL="0" distR="0" simplePos="0" relativeHeight="251658241" behindDoc="0" locked="0" layoutInCell="1" allowOverlap="1" wp14:anchorId="3AB0E6C3" wp14:editId="73FACAC9">
              <wp:simplePos x="1083212" y="9699674"/>
              <wp:positionH relativeFrom="page">
                <wp:align>left</wp:align>
              </wp:positionH>
              <wp:positionV relativeFrom="page">
                <wp:align>bottom</wp:align>
              </wp:positionV>
              <wp:extent cx="682625" cy="334010"/>
              <wp:effectExtent l="0" t="0" r="3175" b="0"/>
              <wp:wrapNone/>
              <wp:docPr id="500000391"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6A059FF" w14:textId="30A96F72"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0E6C3"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6.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CcM/btEQIA&#10;ACEEAAAOAAAAAAAAAAAAAAAAAC4CAABkcnMvZTJvRG9jLnhtbFBLAQItABQABgAIAAAAIQBrS8Dy&#10;2gAAAAQBAAAPAAAAAAAAAAAAAAAAAGsEAABkcnMvZG93bnJldi54bWxQSwUGAAAAAAQABADzAAAA&#10;cgUAAAAA&#10;" filled="f" stroked="f">
              <v:textbox style="mso-fit-shape-to-text:t" inset="20pt,0,0,15pt">
                <w:txbxContent>
                  <w:p w14:paraId="66A059FF" w14:textId="30A96F72"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v:textbox>
              <w10:wrap anchorx="page" anchory="page"/>
            </v:shape>
          </w:pict>
        </mc:Fallback>
      </mc:AlternateContent>
    </w:r>
  </w:p>
  <w:sdt>
    <w:sdtPr>
      <w:id w:val="745922372"/>
      <w:docPartObj>
        <w:docPartGallery w:val="Page Numbers (Bottom of Page)"/>
        <w:docPartUnique/>
      </w:docPartObj>
    </w:sdtPr>
    <w:sdtEndPr/>
    <w:sdtContent>
      <w:sdt>
        <w:sdtPr>
          <w:id w:val="-1705238520"/>
          <w:docPartObj>
            <w:docPartGallery w:val="Page Numbers (Top of Page)"/>
            <w:docPartUnique/>
          </w:docPartObj>
        </w:sdtPr>
        <w:sdtEndPr/>
        <w:sdtContent>
          <w:p w14:paraId="5FF0DCBD" w14:textId="77777777" w:rsidR="00147DAD" w:rsidRPr="005A2F8B" w:rsidRDefault="00147DAD" w:rsidP="00147DAD">
            <w:pPr>
              <w:spacing w:after="0" w:line="240" w:lineRule="auto"/>
              <w:jc w:val="center"/>
              <w:rPr>
                <w:rFonts w:ascii="Arial" w:eastAsia="Times New Roman" w:hAnsi="Arial" w:cs="Arial"/>
                <w:b/>
                <w:sz w:val="18"/>
                <w:szCs w:val="18"/>
                <w:lang w:val="en-US"/>
              </w:rPr>
            </w:pPr>
            <w:r w:rsidRPr="005A2F8B">
              <w:rPr>
                <w:rFonts w:ascii="Arial" w:eastAsia="Times New Roman" w:hAnsi="Arial" w:cs="Arial"/>
                <w:b/>
                <w:sz w:val="18"/>
                <w:szCs w:val="18"/>
                <w:lang w:val="en-US"/>
              </w:rPr>
              <w:t>EXHIBIT VIII – DIRECTIVES FOR C</w:t>
            </w:r>
            <w:r>
              <w:rPr>
                <w:rFonts w:ascii="Arial" w:eastAsia="Times New Roman" w:hAnsi="Arial" w:cs="Arial"/>
                <w:b/>
                <w:sz w:val="18"/>
                <w:szCs w:val="18"/>
                <w:lang w:val="en-US"/>
              </w:rPr>
              <w:t>OMMISSIONING PROCESS</w:t>
            </w:r>
          </w:p>
          <w:p w14:paraId="7E8DD5DD" w14:textId="77777777" w:rsidR="00F65E0C" w:rsidRPr="00CA1BF4" w:rsidRDefault="00F65E0C" w:rsidP="00147DAD">
            <w:pPr>
              <w:pStyle w:val="Rodap"/>
              <w:jc w:val="center"/>
              <w:rPr>
                <w:lang w:val="en-US"/>
              </w:rPr>
            </w:pPr>
          </w:p>
          <w:p w14:paraId="757A8BD7" w14:textId="41F21148" w:rsidR="00C0443B" w:rsidRDefault="00C0443B" w:rsidP="00147DAD">
            <w:pPr>
              <w:pStyle w:val="Rodap"/>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B8042B" w14:textId="77777777" w:rsidR="00C0443B" w:rsidRDefault="00C0443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8537" w14:textId="0B4FA9AD" w:rsidR="00140D5B" w:rsidRDefault="00140D5B">
    <w:pPr>
      <w:pStyle w:val="Rodap"/>
    </w:pPr>
    <w:r>
      <w:rPr>
        <w:noProof/>
      </w:rPr>
      <mc:AlternateContent>
        <mc:Choice Requires="wps">
          <w:drawing>
            <wp:anchor distT="0" distB="0" distL="0" distR="0" simplePos="0" relativeHeight="251658243" behindDoc="0" locked="0" layoutInCell="1" allowOverlap="1" wp14:anchorId="0A2D1729" wp14:editId="2CA8411C">
              <wp:simplePos x="635" y="635"/>
              <wp:positionH relativeFrom="page">
                <wp:align>left</wp:align>
              </wp:positionH>
              <wp:positionV relativeFrom="page">
                <wp:align>bottom</wp:align>
              </wp:positionV>
              <wp:extent cx="682625" cy="334010"/>
              <wp:effectExtent l="0" t="0" r="3175" b="0"/>
              <wp:wrapNone/>
              <wp:docPr id="822245394"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CCB3CCF" w14:textId="0BE8AD37"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2D1729" id="_x0000_t202" coordsize="21600,21600" o:spt="202" path="m,l,21600r21600,l21600,xe">
              <v:stroke joinstyle="miter"/>
              <v:path gradientshapeok="t" o:connecttype="rect"/>
            </v:shapetype>
            <v:shape id="Caixa de Texto 1" o:spid="_x0000_s1028" type="#_x0000_t202" alt="PÚBLICA" style="position:absolute;margin-left:0;margin-top:0;width:53.75pt;height:26.3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Wv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Bin30F9wqUcDHx7y9cttt4wH16YQ4JxDxRt&#10;eMZDKugqCmeLkgbcj7/5Yz7ijlFKOhRMRQ0qmhL1zSAfxew2z6PA0g0NNxq7ZEw/57MYNwf9AKjF&#10;KT4Ly5MZk4MaTelAv6GmV7Ebhpjh2LOiu9F8CIN88U1wsVqlJNSSZWFjtpbH0hGzCOhr/8acPaMe&#10;kK4nGCXFynfgD7nxT29Xh4AUJGYivgOaZ9hRh4nb85uJQv/1nrKuL3v5E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aUFrxIC&#10;AAAhBAAADgAAAAAAAAAAAAAAAAAuAgAAZHJzL2Uyb0RvYy54bWxQSwECLQAUAAYACAAAACEAa0vA&#10;8toAAAAEAQAADwAAAAAAAAAAAAAAAABsBAAAZHJzL2Rvd25yZXYueG1sUEsFBgAAAAAEAAQA8wAA&#10;AHMFAAAAAA==&#10;" filled="f" stroked="f">
              <v:textbox style="mso-fit-shape-to-text:t" inset="20pt,0,0,15pt">
                <w:txbxContent>
                  <w:p w14:paraId="2CCB3CCF" w14:textId="0BE8AD37" w:rsidR="00140D5B" w:rsidRPr="00140D5B" w:rsidRDefault="00140D5B" w:rsidP="00140D5B">
                    <w:pPr>
                      <w:spacing w:after="0"/>
                      <w:rPr>
                        <w:rFonts w:ascii="Trebuchet MS" w:eastAsia="Trebuchet MS" w:hAnsi="Trebuchet MS" w:cs="Trebuchet MS"/>
                        <w:noProof/>
                        <w:color w:val="737373"/>
                        <w:sz w:val="18"/>
                        <w:szCs w:val="18"/>
                      </w:rPr>
                    </w:pPr>
                    <w:r w:rsidRPr="00140D5B">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1645" w14:textId="77777777" w:rsidR="00AE5BFA" w:rsidRDefault="00AE5BFA" w:rsidP="00FD06F5">
      <w:pPr>
        <w:spacing w:after="0" w:line="240" w:lineRule="auto"/>
      </w:pPr>
      <w:r>
        <w:separator/>
      </w:r>
    </w:p>
  </w:footnote>
  <w:footnote w:type="continuationSeparator" w:id="0">
    <w:p w14:paraId="5607FB15" w14:textId="77777777" w:rsidR="00AE5BFA" w:rsidRDefault="00AE5BFA" w:rsidP="00FD06F5">
      <w:pPr>
        <w:spacing w:after="0" w:line="240" w:lineRule="auto"/>
      </w:pPr>
      <w:r>
        <w:continuationSeparator/>
      </w:r>
    </w:p>
  </w:footnote>
  <w:footnote w:type="continuationNotice" w:id="1">
    <w:p w14:paraId="088EBE69" w14:textId="77777777" w:rsidR="00AE5BFA" w:rsidRDefault="00AE5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5E7A" w14:textId="77777777" w:rsidR="007B360A" w:rsidRDefault="007B360A" w:rsidP="007B360A">
    <w:pPr>
      <w:pStyle w:val="Cabealho"/>
      <w:jc w:val="right"/>
      <w:rPr>
        <w:rFonts w:ascii="Arial" w:hAnsi="Arial" w:cs="Arial"/>
        <w:b/>
        <w:sz w:val="18"/>
        <w:szCs w:val="18"/>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5D270D58" wp14:editId="1E73E9A5">
          <wp:simplePos x="0" y="0"/>
          <wp:positionH relativeFrom="column">
            <wp:posOffset>116840</wp:posOffset>
          </wp:positionH>
          <wp:positionV relativeFrom="page">
            <wp:posOffset>387350</wp:posOffset>
          </wp:positionV>
          <wp:extent cx="1848485" cy="357505"/>
          <wp:effectExtent l="0" t="0" r="0" b="4445"/>
          <wp:wrapNone/>
          <wp:docPr id="549638703" name="Imagem 54963870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38703" name="Imagem 54963870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3F112185" w14:textId="5FD71663" w:rsidR="00C0443B" w:rsidRDefault="007B360A" w:rsidP="007B360A">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 xml:space="preserve">AGREEMENT Nº: </w:t>
    </w:r>
    <w:proofErr w:type="spellStart"/>
    <w:proofErr w:type="gramStart"/>
    <w:r w:rsidRPr="00CC3F09">
      <w:rPr>
        <w:rFonts w:ascii="Arial" w:eastAsia="Arial" w:hAnsi="Arial" w:cs="Arial"/>
        <w:b/>
        <w:bCs/>
        <w:sz w:val="18"/>
        <w:szCs w:val="18"/>
        <w:lang w:val="en-US"/>
      </w:rPr>
      <w:t>xxxx.xxxxxxx</w:t>
    </w:r>
    <w:proofErr w:type="gramEnd"/>
    <w:r w:rsidRPr="00CC3F09">
      <w:rPr>
        <w:rFonts w:ascii="Arial" w:eastAsia="Arial" w:hAnsi="Arial" w:cs="Arial"/>
        <w:b/>
        <w:bCs/>
        <w:sz w:val="18"/>
        <w:szCs w:val="18"/>
        <w:lang w:val="en-US"/>
      </w:rPr>
      <w:t>.xx</w:t>
    </w:r>
    <w:proofErr w:type="spellEnd"/>
    <w:r w:rsidRPr="00CC3F09">
      <w:rPr>
        <w:rFonts w:ascii="Arial" w:eastAsia="Arial" w:hAnsi="Arial" w:cs="Arial"/>
        <w:b/>
        <w:bCs/>
        <w:sz w:val="18"/>
        <w:szCs w:val="18"/>
        <w:lang w:val="en-US"/>
      </w:rPr>
      <w:t>.</w:t>
    </w:r>
  </w:p>
  <w:p w14:paraId="35E4701B" w14:textId="77777777" w:rsidR="007B360A" w:rsidRDefault="007B360A" w:rsidP="007B360A">
    <w:pPr>
      <w:pStyle w:val="Cabealho"/>
      <w:jc w:val="right"/>
      <w:rPr>
        <w:rFonts w:ascii="Arial" w:eastAsia="Arial" w:hAnsi="Arial" w:cs="Arial"/>
        <w:b/>
        <w:bCs/>
        <w:sz w:val="18"/>
        <w:szCs w:val="18"/>
        <w:lang w:val="en-US"/>
      </w:rPr>
    </w:pPr>
  </w:p>
  <w:p w14:paraId="7802821B" w14:textId="77777777" w:rsidR="007B360A" w:rsidRPr="007B360A" w:rsidRDefault="007B360A" w:rsidP="007B360A">
    <w:pPr>
      <w:pStyle w:val="Cabealh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3A7"/>
    <w:multiLevelType w:val="multilevel"/>
    <w:tmpl w:val="E180AD28"/>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571" w:hanging="720"/>
      </w:pPr>
      <w:rPr>
        <w:rFonts w:hint="default"/>
        <w:b w:val="0"/>
        <w:bCs/>
      </w:rPr>
    </w:lvl>
    <w:lvl w:ilvl="3">
      <w:start w:val="1"/>
      <w:numFmt w:val="lowerLetter"/>
      <w:lvlText w:val="%4)"/>
      <w:lvlJc w:val="left"/>
      <w:pPr>
        <w:ind w:left="1211" w:hanging="360"/>
      </w:p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632A5"/>
    <w:multiLevelType w:val="multilevel"/>
    <w:tmpl w:val="32A425AC"/>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rPr>
    </w:lvl>
    <w:lvl w:ilvl="3">
      <w:start w:val="1"/>
      <w:numFmt w:val="lowerLetter"/>
      <w:lvlText w:val="%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8C263E"/>
    <w:multiLevelType w:val="hybridMultilevel"/>
    <w:tmpl w:val="85E414E0"/>
    <w:lvl w:ilvl="0" w:tplc="0416001B">
      <w:start w:val="1"/>
      <w:numFmt w:val="lowerRoman"/>
      <w:lvlText w:val="%1."/>
      <w:lvlJc w:val="right"/>
      <w:pPr>
        <w:ind w:left="2291" w:hanging="360"/>
      </w:pPr>
    </w:lvl>
    <w:lvl w:ilvl="1" w:tplc="04160019">
      <w:start w:val="1"/>
      <w:numFmt w:val="lowerLetter"/>
      <w:lvlText w:val="%2."/>
      <w:lvlJc w:val="left"/>
      <w:pPr>
        <w:ind w:left="3011" w:hanging="360"/>
      </w:pPr>
    </w:lvl>
    <w:lvl w:ilvl="2" w:tplc="0416001B">
      <w:start w:val="1"/>
      <w:numFmt w:val="lowerRoman"/>
      <w:lvlText w:val="%3."/>
      <w:lvlJc w:val="right"/>
      <w:pPr>
        <w:ind w:left="3731" w:hanging="180"/>
      </w:pPr>
    </w:lvl>
    <w:lvl w:ilvl="3" w:tplc="0416000F" w:tentative="1">
      <w:start w:val="1"/>
      <w:numFmt w:val="decimal"/>
      <w:lvlText w:val="%4."/>
      <w:lvlJc w:val="left"/>
      <w:pPr>
        <w:ind w:left="4451" w:hanging="360"/>
      </w:pPr>
    </w:lvl>
    <w:lvl w:ilvl="4" w:tplc="04160019" w:tentative="1">
      <w:start w:val="1"/>
      <w:numFmt w:val="lowerLetter"/>
      <w:lvlText w:val="%5."/>
      <w:lvlJc w:val="left"/>
      <w:pPr>
        <w:ind w:left="5171" w:hanging="360"/>
      </w:pPr>
    </w:lvl>
    <w:lvl w:ilvl="5" w:tplc="0416001B" w:tentative="1">
      <w:start w:val="1"/>
      <w:numFmt w:val="lowerRoman"/>
      <w:lvlText w:val="%6."/>
      <w:lvlJc w:val="right"/>
      <w:pPr>
        <w:ind w:left="5891" w:hanging="180"/>
      </w:pPr>
    </w:lvl>
    <w:lvl w:ilvl="6" w:tplc="0416000F" w:tentative="1">
      <w:start w:val="1"/>
      <w:numFmt w:val="decimal"/>
      <w:lvlText w:val="%7."/>
      <w:lvlJc w:val="left"/>
      <w:pPr>
        <w:ind w:left="6611" w:hanging="360"/>
      </w:pPr>
    </w:lvl>
    <w:lvl w:ilvl="7" w:tplc="04160019" w:tentative="1">
      <w:start w:val="1"/>
      <w:numFmt w:val="lowerLetter"/>
      <w:lvlText w:val="%8."/>
      <w:lvlJc w:val="left"/>
      <w:pPr>
        <w:ind w:left="7331" w:hanging="360"/>
      </w:pPr>
    </w:lvl>
    <w:lvl w:ilvl="8" w:tplc="0416001B" w:tentative="1">
      <w:start w:val="1"/>
      <w:numFmt w:val="lowerRoman"/>
      <w:lvlText w:val="%9."/>
      <w:lvlJc w:val="right"/>
      <w:pPr>
        <w:ind w:left="8051" w:hanging="180"/>
      </w:pPr>
    </w:lvl>
  </w:abstractNum>
  <w:abstractNum w:abstractNumId="3" w15:restartNumberingAfterBreak="0">
    <w:nsid w:val="1C5D5F56"/>
    <w:multiLevelType w:val="multilevel"/>
    <w:tmpl w:val="FB489C5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571" w:hanging="720"/>
      </w:pPr>
      <w:rPr>
        <w:rFonts w:hint="default"/>
        <w:b w:val="0"/>
        <w:bCs/>
        <w:lang w:val="pt-BR"/>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6D7849"/>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3202DDC"/>
    <w:multiLevelType w:val="multilevel"/>
    <w:tmpl w:val="573E778A"/>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571" w:hanging="720"/>
      </w:pPr>
      <w:rPr>
        <w:rFonts w:hint="default"/>
        <w:b w:val="0"/>
        <w:bCs/>
      </w:rPr>
    </w:lvl>
    <w:lvl w:ilvl="3">
      <w:start w:val="1"/>
      <w:numFmt w:val="lowerLetter"/>
      <w:lvlText w:val="%4)"/>
      <w:lvlJc w:val="left"/>
      <w:pPr>
        <w:ind w:left="1211" w:hanging="360"/>
      </w:p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974BE9"/>
    <w:multiLevelType w:val="multilevel"/>
    <w:tmpl w:val="E5F467A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rPr>
    </w:lvl>
    <w:lvl w:ilvl="3">
      <w:start w:val="1"/>
      <w:numFmt w:val="lowerLetter"/>
      <w:lvlText w:val="%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EA5BF8"/>
    <w:multiLevelType w:val="multilevel"/>
    <w:tmpl w:val="28F0F12A"/>
    <w:lvl w:ilvl="0">
      <w:start w:val="1"/>
      <w:numFmt w:val="decimal"/>
      <w:pStyle w:val="Titulo1"/>
      <w:lvlText w:val="%1."/>
      <w:lvlJc w:val="left"/>
      <w:pPr>
        <w:ind w:left="391" w:hanging="391"/>
      </w:pPr>
      <w:rPr>
        <w:rFonts w:hint="default"/>
      </w:rPr>
    </w:lvl>
    <w:lvl w:ilvl="1">
      <w:start w:val="1"/>
      <w:numFmt w:val="decimal"/>
      <w:pStyle w:val="texto2"/>
      <w:lvlText w:val="%1.%2."/>
      <w:lvlJc w:val="left"/>
      <w:pPr>
        <w:ind w:left="862" w:hanging="720"/>
      </w:pPr>
      <w:rPr>
        <w:rFonts w:hint="default"/>
        <w:b w:val="0"/>
        <w:bCs/>
      </w:rPr>
    </w:lvl>
    <w:lvl w:ilvl="2">
      <w:start w:val="1"/>
      <w:numFmt w:val="decimal"/>
      <w:pStyle w:val="texto3"/>
      <w:lvlText w:val="%1.%2.%3."/>
      <w:lvlJc w:val="left"/>
      <w:pPr>
        <w:ind w:left="1571" w:hanging="720"/>
      </w:pPr>
      <w:rPr>
        <w:rFonts w:hint="default"/>
        <w:b w:val="0"/>
        <w:bCs/>
        <w:lang w:val="pt-BR"/>
      </w:rPr>
    </w:lvl>
    <w:lvl w:ilvl="3">
      <w:start w:val="1"/>
      <w:numFmt w:val="decimal"/>
      <w:pStyle w:val="texto4"/>
      <w:suff w:val="space"/>
      <w:lvlText w:val="%1.%2.%3.%4."/>
      <w:lvlJc w:val="left"/>
      <w:pPr>
        <w:ind w:left="1759" w:hanging="907"/>
      </w:pPr>
      <w:rPr>
        <w:rFonts w:hint="default"/>
        <w:b w:val="0"/>
        <w:bCs/>
      </w:rPr>
    </w:lvl>
    <w:lvl w:ilvl="4">
      <w:start w:val="1"/>
      <w:numFmt w:val="decimal"/>
      <w:pStyle w:val="TEXTO5"/>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83775E"/>
    <w:multiLevelType w:val="hybridMultilevel"/>
    <w:tmpl w:val="1C24E18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3EB15B19"/>
    <w:multiLevelType w:val="multilevel"/>
    <w:tmpl w:val="E5F467A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rPr>
    </w:lvl>
    <w:lvl w:ilvl="3">
      <w:start w:val="1"/>
      <w:numFmt w:val="lowerLetter"/>
      <w:lvlText w:val="%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D160C4"/>
    <w:multiLevelType w:val="multilevel"/>
    <w:tmpl w:val="FA924294"/>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1571" w:hanging="720"/>
      </w:pPr>
      <w:rPr>
        <w:rFonts w:hint="default"/>
        <w:b w:val="0"/>
        <w:bCs/>
      </w:rPr>
    </w:lvl>
    <w:lvl w:ilvl="3">
      <w:start w:val="1"/>
      <w:numFmt w:val="decimal"/>
      <w:lvlText w:val="%1.%2.%3.%4."/>
      <w:lvlJc w:val="left"/>
      <w:pPr>
        <w:ind w:left="1758" w:hanging="907"/>
      </w:pPr>
      <w:rPr>
        <w:rFonts w:hint="default"/>
        <w:b w:val="0"/>
        <w:bCs/>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801ECF"/>
    <w:multiLevelType w:val="multilevel"/>
    <w:tmpl w:val="2B7E0DA6"/>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1571" w:hanging="720"/>
      </w:pPr>
      <w:rPr>
        <w:rFonts w:hint="default"/>
        <w:b w:val="0"/>
        <w:bCs/>
      </w:rPr>
    </w:lvl>
    <w:lvl w:ilvl="3">
      <w:start w:val="1"/>
      <w:numFmt w:val="decimal"/>
      <w:lvlText w:val="%1.%2.%3.%4."/>
      <w:lvlJc w:val="left"/>
      <w:pPr>
        <w:ind w:left="1758" w:hanging="907"/>
      </w:pPr>
      <w:rPr>
        <w:rFonts w:hint="default"/>
        <w:b w:val="0"/>
        <w:bCs/>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0451A5"/>
    <w:multiLevelType w:val="multilevel"/>
    <w:tmpl w:val="C95EA86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1571" w:hanging="720"/>
      </w:pPr>
      <w:rPr>
        <w:rFonts w:hint="default"/>
        <w:b w:val="0"/>
        <w:bCs/>
      </w:rPr>
    </w:lvl>
    <w:lvl w:ilvl="3">
      <w:start w:val="1"/>
      <w:numFmt w:val="decimal"/>
      <w:lvlText w:val="%1.%2.%3.%4."/>
      <w:lvlJc w:val="left"/>
      <w:pPr>
        <w:ind w:left="1758" w:hanging="907"/>
      </w:pPr>
      <w:rPr>
        <w:rFonts w:hint="default"/>
        <w:b w:val="0"/>
        <w:bCs/>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5447BD"/>
    <w:multiLevelType w:val="multilevel"/>
    <w:tmpl w:val="187A4EE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lowerRoman"/>
      <w:lvlText w:val="%3."/>
      <w:lvlJc w:val="right"/>
      <w:pPr>
        <w:ind w:left="1571" w:hanging="720"/>
      </w:pPr>
      <w:rPr>
        <w:rFonts w:hint="default"/>
        <w:b w:val="0"/>
        <w:bCs/>
      </w:rPr>
    </w:lvl>
    <w:lvl w:ilvl="3">
      <w:start w:val="1"/>
      <w:numFmt w:val="lowerRoman"/>
      <w:lvlText w:val="%4."/>
      <w:lvlJc w:val="right"/>
      <w:pPr>
        <w:ind w:left="1758" w:hanging="907"/>
      </w:pPr>
      <w:rPr>
        <w:rFonts w:hint="default"/>
        <w:b w:val="0"/>
        <w:bCs/>
      </w:rPr>
    </w:lvl>
    <w:lvl w:ilvl="4">
      <w:start w:val="1"/>
      <w:numFmt w:val="decimal"/>
      <w:lvlText w:val="%3."/>
      <w:lvlJc w:val="left"/>
      <w:pPr>
        <w:ind w:left="2041" w:hanging="1190"/>
      </w:pPr>
      <w:rPr>
        <w:rFonts w:hint="default"/>
      </w:rPr>
    </w:lvl>
    <w:lvl w:ilvl="5">
      <w:start w:val="1"/>
      <w:numFmt w:val="lowerRoman"/>
      <w:lvlText w:val="%6."/>
      <w:lvlJc w:val="right"/>
      <w:pPr>
        <w:ind w:left="2268" w:hanging="1417"/>
      </w:pPr>
      <w:rPr>
        <w:rFonts w:hint="default"/>
      </w:rPr>
    </w:lvl>
    <w:lvl w:ilvl="6">
      <w:start w:val="1"/>
      <w:numFmt w:val="lowerRoman"/>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decimal"/>
      <w:lvlText w:val="%3."/>
      <w:lvlJc w:val="left"/>
      <w:pPr>
        <w:ind w:left="4320" w:hanging="1440"/>
      </w:pPr>
      <w:rPr>
        <w:rFonts w:hint="default"/>
      </w:rPr>
    </w:lvl>
  </w:abstractNum>
  <w:abstractNum w:abstractNumId="14" w15:restartNumberingAfterBreak="0">
    <w:nsid w:val="560C4AC9"/>
    <w:multiLevelType w:val="multilevel"/>
    <w:tmpl w:val="FDE27904"/>
    <w:lvl w:ilvl="0">
      <w:start w:val="1"/>
      <w:numFmt w:val="lowerLetter"/>
      <w:lvlText w:val="%1)"/>
      <w:lvlJc w:val="left"/>
      <w:pPr>
        <w:ind w:left="1253" w:hanging="391"/>
      </w:pPr>
      <w:rPr>
        <w:rFonts w:hint="default"/>
        <w:b w:val="0"/>
        <w:bCs/>
      </w:rPr>
    </w:lvl>
    <w:lvl w:ilvl="1">
      <w:start w:val="1"/>
      <w:numFmt w:val="decimal"/>
      <w:lvlText w:val="%1.%2."/>
      <w:lvlJc w:val="left"/>
      <w:pPr>
        <w:ind w:left="1724" w:hanging="720"/>
      </w:pPr>
      <w:rPr>
        <w:rFonts w:hint="default"/>
      </w:rPr>
    </w:lvl>
    <w:lvl w:ilvl="2">
      <w:start w:val="1"/>
      <w:numFmt w:val="decimal"/>
      <w:lvlText w:val="%1.%2.%3."/>
      <w:lvlJc w:val="left"/>
      <w:pPr>
        <w:ind w:left="2433" w:hanging="720"/>
      </w:pPr>
      <w:rPr>
        <w:rFonts w:hint="default"/>
        <w:b w:val="0"/>
        <w:bCs/>
      </w:rPr>
    </w:lvl>
    <w:lvl w:ilvl="3">
      <w:start w:val="1"/>
      <w:numFmt w:val="decimal"/>
      <w:lvlText w:val="%1.%2.%3.%4."/>
      <w:lvlJc w:val="left"/>
      <w:pPr>
        <w:ind w:left="2620" w:hanging="907"/>
      </w:pPr>
      <w:rPr>
        <w:rFonts w:hint="default"/>
        <w:b w:val="0"/>
        <w:bCs/>
      </w:rPr>
    </w:lvl>
    <w:lvl w:ilvl="4">
      <w:start w:val="1"/>
      <w:numFmt w:val="decimal"/>
      <w:lvlText w:val="%1.%2.%3.%4.%5."/>
      <w:lvlJc w:val="left"/>
      <w:pPr>
        <w:ind w:left="2903" w:hanging="1190"/>
      </w:pPr>
      <w:rPr>
        <w:rFonts w:hint="default"/>
      </w:rPr>
    </w:lvl>
    <w:lvl w:ilvl="5">
      <w:start w:val="1"/>
      <w:numFmt w:val="decimal"/>
      <w:lvlText w:val="%1.%2.%3.%4.%5.%6."/>
      <w:lvlJc w:val="left"/>
      <w:pPr>
        <w:ind w:left="3130" w:hanging="1417"/>
      </w:pPr>
      <w:rPr>
        <w:rFonts w:hint="default"/>
      </w:rPr>
    </w:lvl>
    <w:lvl w:ilvl="6">
      <w:start w:val="1"/>
      <w:numFmt w:val="decimal"/>
      <w:lvlText w:val="%1.%2.%3.%4.%5.%6.%7."/>
      <w:lvlJc w:val="left"/>
      <w:pPr>
        <w:ind w:left="4102" w:hanging="1080"/>
      </w:pPr>
      <w:rPr>
        <w:rFonts w:hint="default"/>
      </w:rPr>
    </w:lvl>
    <w:lvl w:ilvl="7">
      <w:start w:val="1"/>
      <w:numFmt w:val="decimal"/>
      <w:lvlText w:val="%1.%2.%3.%4.%5.%6.%7.%8."/>
      <w:lvlJc w:val="left"/>
      <w:pPr>
        <w:ind w:left="4606" w:hanging="1224"/>
      </w:pPr>
      <w:rPr>
        <w:rFonts w:hint="default"/>
      </w:rPr>
    </w:lvl>
    <w:lvl w:ilvl="8">
      <w:start w:val="1"/>
      <w:numFmt w:val="decimal"/>
      <w:lvlText w:val="%1.%2.%3.%4.%5.%6.%7.%8.%9."/>
      <w:lvlJc w:val="left"/>
      <w:pPr>
        <w:ind w:left="5182" w:hanging="1440"/>
      </w:pPr>
      <w:rPr>
        <w:rFonts w:hint="default"/>
      </w:rPr>
    </w:lvl>
  </w:abstractNum>
  <w:abstractNum w:abstractNumId="15" w15:restartNumberingAfterBreak="0">
    <w:nsid w:val="5A6E7831"/>
    <w:multiLevelType w:val="hybridMultilevel"/>
    <w:tmpl w:val="E7B4831C"/>
    <w:lvl w:ilvl="0" w:tplc="FFFFFFFF">
      <w:start w:val="1"/>
      <w:numFmt w:val="bullet"/>
      <w:pStyle w:val="Itemizado"/>
      <w:lvlText w:val=""/>
      <w:lvlJc w:val="left"/>
      <w:pPr>
        <w:tabs>
          <w:tab w:val="num" w:pos="720"/>
        </w:tabs>
        <w:ind w:left="720" w:hanging="360"/>
      </w:pPr>
      <w:rPr>
        <w:rFonts w:ascii="Symbol" w:hAnsi="Symbol" w:hint="default"/>
      </w:rPr>
    </w:lvl>
    <w:lvl w:ilvl="1" w:tplc="04160003">
      <w:start w:val="1"/>
      <w:numFmt w:val="bullet"/>
      <w:lvlText w:val=""/>
      <w:lvlJc w:val="left"/>
      <w:pPr>
        <w:tabs>
          <w:tab w:val="num" w:pos="1440"/>
        </w:tabs>
        <w:ind w:left="1440" w:hanging="360"/>
      </w:pPr>
      <w:rPr>
        <w:rFonts w:ascii="Symbol" w:hAnsi="Symbol"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937E9"/>
    <w:multiLevelType w:val="hybridMultilevel"/>
    <w:tmpl w:val="3AF8AB2A"/>
    <w:lvl w:ilvl="0" w:tplc="04160001">
      <w:start w:val="1"/>
      <w:numFmt w:val="bullet"/>
      <w:lvlText w:val=""/>
      <w:lvlJc w:val="left"/>
      <w:pPr>
        <w:ind w:left="1111" w:hanging="360"/>
      </w:pPr>
      <w:rPr>
        <w:rFonts w:ascii="Symbol" w:hAnsi="Symbol" w:hint="default"/>
      </w:rPr>
    </w:lvl>
    <w:lvl w:ilvl="1" w:tplc="04160003" w:tentative="1">
      <w:start w:val="1"/>
      <w:numFmt w:val="bullet"/>
      <w:lvlText w:val="o"/>
      <w:lvlJc w:val="left"/>
      <w:pPr>
        <w:ind w:left="1831" w:hanging="360"/>
      </w:pPr>
      <w:rPr>
        <w:rFonts w:ascii="Courier New" w:hAnsi="Courier New" w:cs="Courier New" w:hint="default"/>
      </w:rPr>
    </w:lvl>
    <w:lvl w:ilvl="2" w:tplc="04160005" w:tentative="1">
      <w:start w:val="1"/>
      <w:numFmt w:val="bullet"/>
      <w:lvlText w:val=""/>
      <w:lvlJc w:val="left"/>
      <w:pPr>
        <w:ind w:left="2551" w:hanging="360"/>
      </w:pPr>
      <w:rPr>
        <w:rFonts w:ascii="Wingdings" w:hAnsi="Wingdings" w:hint="default"/>
      </w:rPr>
    </w:lvl>
    <w:lvl w:ilvl="3" w:tplc="04160001" w:tentative="1">
      <w:start w:val="1"/>
      <w:numFmt w:val="bullet"/>
      <w:lvlText w:val=""/>
      <w:lvlJc w:val="left"/>
      <w:pPr>
        <w:ind w:left="3271" w:hanging="360"/>
      </w:pPr>
      <w:rPr>
        <w:rFonts w:ascii="Symbol" w:hAnsi="Symbol" w:hint="default"/>
      </w:rPr>
    </w:lvl>
    <w:lvl w:ilvl="4" w:tplc="04160003" w:tentative="1">
      <w:start w:val="1"/>
      <w:numFmt w:val="bullet"/>
      <w:lvlText w:val="o"/>
      <w:lvlJc w:val="left"/>
      <w:pPr>
        <w:ind w:left="3991" w:hanging="360"/>
      </w:pPr>
      <w:rPr>
        <w:rFonts w:ascii="Courier New" w:hAnsi="Courier New" w:cs="Courier New" w:hint="default"/>
      </w:rPr>
    </w:lvl>
    <w:lvl w:ilvl="5" w:tplc="04160005" w:tentative="1">
      <w:start w:val="1"/>
      <w:numFmt w:val="bullet"/>
      <w:lvlText w:val=""/>
      <w:lvlJc w:val="left"/>
      <w:pPr>
        <w:ind w:left="4711" w:hanging="360"/>
      </w:pPr>
      <w:rPr>
        <w:rFonts w:ascii="Wingdings" w:hAnsi="Wingdings" w:hint="default"/>
      </w:rPr>
    </w:lvl>
    <w:lvl w:ilvl="6" w:tplc="04160001" w:tentative="1">
      <w:start w:val="1"/>
      <w:numFmt w:val="bullet"/>
      <w:lvlText w:val=""/>
      <w:lvlJc w:val="left"/>
      <w:pPr>
        <w:ind w:left="5431" w:hanging="360"/>
      </w:pPr>
      <w:rPr>
        <w:rFonts w:ascii="Symbol" w:hAnsi="Symbol" w:hint="default"/>
      </w:rPr>
    </w:lvl>
    <w:lvl w:ilvl="7" w:tplc="04160003" w:tentative="1">
      <w:start w:val="1"/>
      <w:numFmt w:val="bullet"/>
      <w:lvlText w:val="o"/>
      <w:lvlJc w:val="left"/>
      <w:pPr>
        <w:ind w:left="6151" w:hanging="360"/>
      </w:pPr>
      <w:rPr>
        <w:rFonts w:ascii="Courier New" w:hAnsi="Courier New" w:cs="Courier New" w:hint="default"/>
      </w:rPr>
    </w:lvl>
    <w:lvl w:ilvl="8" w:tplc="04160005" w:tentative="1">
      <w:start w:val="1"/>
      <w:numFmt w:val="bullet"/>
      <w:lvlText w:val=""/>
      <w:lvlJc w:val="left"/>
      <w:pPr>
        <w:ind w:left="6871" w:hanging="360"/>
      </w:pPr>
      <w:rPr>
        <w:rFonts w:ascii="Wingdings" w:hAnsi="Wingdings" w:hint="default"/>
      </w:rPr>
    </w:lvl>
  </w:abstractNum>
  <w:abstractNum w:abstractNumId="17" w15:restartNumberingAfterBreak="0">
    <w:nsid w:val="5BAA4C90"/>
    <w:multiLevelType w:val="hybridMultilevel"/>
    <w:tmpl w:val="F304A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FBD13E2"/>
    <w:multiLevelType w:val="multilevel"/>
    <w:tmpl w:val="E5F467A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rPr>
    </w:lvl>
    <w:lvl w:ilvl="3">
      <w:start w:val="1"/>
      <w:numFmt w:val="lowerLetter"/>
      <w:lvlText w:val="%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6A506B"/>
    <w:multiLevelType w:val="multilevel"/>
    <w:tmpl w:val="3EC42F84"/>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571" w:hanging="720"/>
      </w:pPr>
      <w:rPr>
        <w:rFonts w:hint="default"/>
        <w:b w:val="0"/>
        <w:bCs/>
      </w:rPr>
    </w:lvl>
    <w:lvl w:ilvl="3">
      <w:start w:val="1"/>
      <w:numFmt w:val="lowerLetter"/>
      <w:lvlText w:val="%4)"/>
      <w:lvlJc w:val="left"/>
      <w:pPr>
        <w:ind w:left="1211" w:hanging="360"/>
      </w:p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B912E7"/>
    <w:multiLevelType w:val="multilevel"/>
    <w:tmpl w:val="65F01D88"/>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lowerLetter"/>
      <w:lvlText w:val="%3)"/>
      <w:lvlJc w:val="left"/>
      <w:pPr>
        <w:ind w:left="1211" w:hanging="360"/>
      </w:pPr>
    </w:lvl>
    <w:lvl w:ilvl="3">
      <w:start w:val="1"/>
      <w:numFmt w:val="decimal"/>
      <w:suff w:val="space"/>
      <w:lvlText w:val="%1.%2.%3.%4."/>
      <w:lvlJc w:val="left"/>
      <w:pPr>
        <w:ind w:left="1759" w:hanging="907"/>
      </w:pPr>
      <w:rPr>
        <w:rFonts w:hint="default"/>
        <w:b w:val="0"/>
        <w:bCs/>
      </w:r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946712"/>
    <w:multiLevelType w:val="multilevel"/>
    <w:tmpl w:val="E5F467A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rPr>
    </w:lvl>
    <w:lvl w:ilvl="3">
      <w:start w:val="1"/>
      <w:numFmt w:val="lowerLetter"/>
      <w:lvlText w:val="%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665F54"/>
    <w:multiLevelType w:val="multilevel"/>
    <w:tmpl w:val="F3721C4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571" w:hanging="720"/>
      </w:pPr>
      <w:rPr>
        <w:rFonts w:hint="default"/>
        <w:b w:val="0"/>
        <w:bCs/>
      </w:rPr>
    </w:lvl>
    <w:lvl w:ilvl="3">
      <w:start w:val="1"/>
      <w:numFmt w:val="lowerLetter"/>
      <w:lvlText w:val="%4)"/>
      <w:lvlJc w:val="left"/>
      <w:pPr>
        <w:ind w:left="1211" w:hanging="360"/>
      </w:pPr>
    </w:lvl>
    <w:lvl w:ilvl="4">
      <w:start w:val="1"/>
      <w:numFmt w:val="decimal"/>
      <w:lvlText w:val="%1.%2.%3.%4.%5."/>
      <w:lvlJc w:val="left"/>
      <w:pPr>
        <w:ind w:left="2041" w:hanging="1190"/>
      </w:pPr>
      <w:rPr>
        <w:rFonts w:hint="default"/>
        <w:b w:val="0"/>
        <w:bCs/>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6287753">
    <w:abstractNumId w:val="7"/>
  </w:num>
  <w:num w:numId="2" w16cid:durableId="1568757777">
    <w:abstractNumId w:val="16"/>
  </w:num>
  <w:num w:numId="3" w16cid:durableId="442383211">
    <w:abstractNumId w:val="6"/>
  </w:num>
  <w:num w:numId="4" w16cid:durableId="803736293">
    <w:abstractNumId w:val="9"/>
  </w:num>
  <w:num w:numId="5" w16cid:durableId="274755963">
    <w:abstractNumId w:val="18"/>
  </w:num>
  <w:num w:numId="6" w16cid:durableId="387725728">
    <w:abstractNumId w:val="21"/>
  </w:num>
  <w:num w:numId="7" w16cid:durableId="1742285583">
    <w:abstractNumId w:val="1"/>
  </w:num>
  <w:num w:numId="8" w16cid:durableId="1077480537">
    <w:abstractNumId w:val="14"/>
  </w:num>
  <w:num w:numId="9" w16cid:durableId="89862031">
    <w:abstractNumId w:val="2"/>
  </w:num>
  <w:num w:numId="10" w16cid:durableId="1288464889">
    <w:abstractNumId w:val="10"/>
  </w:num>
  <w:num w:numId="11" w16cid:durableId="415977353">
    <w:abstractNumId w:val="12"/>
  </w:num>
  <w:num w:numId="12" w16cid:durableId="48266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588850">
    <w:abstractNumId w:val="11"/>
  </w:num>
  <w:num w:numId="14" w16cid:durableId="1011569577">
    <w:abstractNumId w:val="13"/>
  </w:num>
  <w:num w:numId="15" w16cid:durableId="535045998">
    <w:abstractNumId w:val="15"/>
  </w:num>
  <w:num w:numId="16" w16cid:durableId="195512698">
    <w:abstractNumId w:val="7"/>
    <w:lvlOverride w:ilvl="0">
      <w:lvl w:ilvl="0">
        <w:start w:val="1"/>
        <w:numFmt w:val="decimal"/>
        <w:pStyle w:val="Titulo1"/>
        <w:lvlText w:val="%1."/>
        <w:lvlJc w:val="left"/>
        <w:pPr>
          <w:ind w:left="391" w:hanging="391"/>
        </w:pPr>
        <w:rPr>
          <w:rFonts w:hint="default"/>
        </w:rPr>
      </w:lvl>
    </w:lvlOverride>
    <w:lvlOverride w:ilvl="1">
      <w:lvl w:ilvl="1">
        <w:start w:val="1"/>
        <w:numFmt w:val="decimal"/>
        <w:pStyle w:val="texto2"/>
        <w:lvlText w:val="%1.%2."/>
        <w:lvlJc w:val="left"/>
        <w:pPr>
          <w:ind w:left="862" w:hanging="720"/>
        </w:pPr>
        <w:rPr>
          <w:rFonts w:hint="default"/>
          <w:b w:val="0"/>
          <w:bCs/>
        </w:rPr>
      </w:lvl>
    </w:lvlOverride>
    <w:lvlOverride w:ilvl="2">
      <w:lvl w:ilvl="2">
        <w:start w:val="1"/>
        <w:numFmt w:val="decimal"/>
        <w:pStyle w:val="texto3"/>
        <w:lvlText w:val="%1.%2.%3."/>
        <w:lvlJc w:val="left"/>
        <w:pPr>
          <w:ind w:left="1571" w:hanging="720"/>
        </w:pPr>
        <w:rPr>
          <w:rFonts w:hint="default"/>
          <w:b w:val="0"/>
          <w:bCs/>
        </w:rPr>
      </w:lvl>
    </w:lvlOverride>
    <w:lvlOverride w:ilvl="3">
      <w:lvl w:ilvl="3">
        <w:start w:val="1"/>
        <w:numFmt w:val="decimal"/>
        <w:pStyle w:val="texto4"/>
        <w:suff w:val="space"/>
        <w:lvlText w:val="%1.%2.%3.%4."/>
        <w:lvlJc w:val="left"/>
        <w:pPr>
          <w:ind w:left="1758" w:hanging="907"/>
        </w:pPr>
        <w:rPr>
          <w:rFonts w:hint="default"/>
          <w:b w:val="0"/>
          <w:bCs/>
        </w:rPr>
      </w:lvl>
    </w:lvlOverride>
    <w:lvlOverride w:ilvl="4">
      <w:lvl w:ilvl="4">
        <w:start w:val="1"/>
        <w:numFmt w:val="decimal"/>
        <w:pStyle w:val="TEXTO5"/>
        <w:lvlText w:val="%1.%2.%3.%4.%5."/>
        <w:lvlJc w:val="left"/>
        <w:pPr>
          <w:ind w:left="2041" w:hanging="1190"/>
        </w:pPr>
        <w:rPr>
          <w:rFonts w:hint="default"/>
          <w:b w:val="0"/>
          <w:bCs/>
        </w:rPr>
      </w:lvl>
    </w:lvlOverride>
    <w:lvlOverride w:ilvl="5">
      <w:lvl w:ilvl="5">
        <w:start w:val="1"/>
        <w:numFmt w:val="decimal"/>
        <w:lvlText w:val="%1.%2.%3.%4.%5.%6."/>
        <w:lvlJc w:val="left"/>
        <w:pPr>
          <w:ind w:left="2268" w:hanging="141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511985896">
    <w:abstractNumId w:val="22"/>
  </w:num>
  <w:num w:numId="18" w16cid:durableId="1452896641">
    <w:abstractNumId w:val="19"/>
  </w:num>
  <w:num w:numId="19" w16cid:durableId="434138250">
    <w:abstractNumId w:val="5"/>
  </w:num>
  <w:num w:numId="20" w16cid:durableId="1258751685">
    <w:abstractNumId w:val="0"/>
  </w:num>
  <w:num w:numId="21" w16cid:durableId="2045589849">
    <w:abstractNumId w:val="17"/>
  </w:num>
  <w:num w:numId="22" w16cid:durableId="1454712018">
    <w:abstractNumId w:val="20"/>
  </w:num>
  <w:num w:numId="23" w16cid:durableId="1843618486">
    <w:abstractNumId w:val="8"/>
  </w:num>
  <w:num w:numId="24" w16cid:durableId="83703609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F5"/>
    <w:rsid w:val="00000400"/>
    <w:rsid w:val="00000F1A"/>
    <w:rsid w:val="0000147B"/>
    <w:rsid w:val="000016EE"/>
    <w:rsid w:val="00002127"/>
    <w:rsid w:val="00002985"/>
    <w:rsid w:val="00003EB8"/>
    <w:rsid w:val="00003FCC"/>
    <w:rsid w:val="00006336"/>
    <w:rsid w:val="00006423"/>
    <w:rsid w:val="00006CEC"/>
    <w:rsid w:val="00006D01"/>
    <w:rsid w:val="00006EF0"/>
    <w:rsid w:val="00007A95"/>
    <w:rsid w:val="000100E3"/>
    <w:rsid w:val="00010135"/>
    <w:rsid w:val="00010EEE"/>
    <w:rsid w:val="0001143D"/>
    <w:rsid w:val="00012126"/>
    <w:rsid w:val="000133C2"/>
    <w:rsid w:val="00013A50"/>
    <w:rsid w:val="00014021"/>
    <w:rsid w:val="000161CC"/>
    <w:rsid w:val="00016DA6"/>
    <w:rsid w:val="00016DDC"/>
    <w:rsid w:val="00020CAE"/>
    <w:rsid w:val="000216F3"/>
    <w:rsid w:val="00022D3A"/>
    <w:rsid w:val="00023D6B"/>
    <w:rsid w:val="00023F31"/>
    <w:rsid w:val="00024580"/>
    <w:rsid w:val="000258EB"/>
    <w:rsid w:val="00025CA6"/>
    <w:rsid w:val="0002635B"/>
    <w:rsid w:val="0002636A"/>
    <w:rsid w:val="00026725"/>
    <w:rsid w:val="00027CD0"/>
    <w:rsid w:val="00030BE2"/>
    <w:rsid w:val="000313A2"/>
    <w:rsid w:val="00031AA6"/>
    <w:rsid w:val="00032161"/>
    <w:rsid w:val="00032A44"/>
    <w:rsid w:val="00032F98"/>
    <w:rsid w:val="000330FB"/>
    <w:rsid w:val="000333AA"/>
    <w:rsid w:val="000335BF"/>
    <w:rsid w:val="00033F4D"/>
    <w:rsid w:val="000340A4"/>
    <w:rsid w:val="000345D7"/>
    <w:rsid w:val="00037E3E"/>
    <w:rsid w:val="00040071"/>
    <w:rsid w:val="00040B9E"/>
    <w:rsid w:val="00040C3F"/>
    <w:rsid w:val="00040F9F"/>
    <w:rsid w:val="00041099"/>
    <w:rsid w:val="000411AB"/>
    <w:rsid w:val="000415C3"/>
    <w:rsid w:val="00042041"/>
    <w:rsid w:val="000422F9"/>
    <w:rsid w:val="0004248D"/>
    <w:rsid w:val="00042DD8"/>
    <w:rsid w:val="00043617"/>
    <w:rsid w:val="00044192"/>
    <w:rsid w:val="000442EC"/>
    <w:rsid w:val="000448DB"/>
    <w:rsid w:val="00044A19"/>
    <w:rsid w:val="000465C6"/>
    <w:rsid w:val="00046601"/>
    <w:rsid w:val="0004773A"/>
    <w:rsid w:val="000505E4"/>
    <w:rsid w:val="00050AF2"/>
    <w:rsid w:val="00051061"/>
    <w:rsid w:val="000511F3"/>
    <w:rsid w:val="00051291"/>
    <w:rsid w:val="000518DB"/>
    <w:rsid w:val="00053360"/>
    <w:rsid w:val="00053449"/>
    <w:rsid w:val="000535E2"/>
    <w:rsid w:val="000536B0"/>
    <w:rsid w:val="00053DBC"/>
    <w:rsid w:val="00054805"/>
    <w:rsid w:val="00054D47"/>
    <w:rsid w:val="00055D1A"/>
    <w:rsid w:val="00055DCE"/>
    <w:rsid w:val="000563B9"/>
    <w:rsid w:val="000564B2"/>
    <w:rsid w:val="00057299"/>
    <w:rsid w:val="000603AF"/>
    <w:rsid w:val="00060730"/>
    <w:rsid w:val="00060DD8"/>
    <w:rsid w:val="00060E43"/>
    <w:rsid w:val="000637B6"/>
    <w:rsid w:val="000653A2"/>
    <w:rsid w:val="00065FD2"/>
    <w:rsid w:val="00066C5E"/>
    <w:rsid w:val="00066D10"/>
    <w:rsid w:val="00067866"/>
    <w:rsid w:val="00067C5C"/>
    <w:rsid w:val="0007052F"/>
    <w:rsid w:val="00071324"/>
    <w:rsid w:val="000737A9"/>
    <w:rsid w:val="00073C69"/>
    <w:rsid w:val="00074110"/>
    <w:rsid w:val="0007469F"/>
    <w:rsid w:val="00075523"/>
    <w:rsid w:val="00077494"/>
    <w:rsid w:val="0007761A"/>
    <w:rsid w:val="0007786C"/>
    <w:rsid w:val="00081FAD"/>
    <w:rsid w:val="000825AE"/>
    <w:rsid w:val="00083314"/>
    <w:rsid w:val="000835E1"/>
    <w:rsid w:val="00083DD1"/>
    <w:rsid w:val="000840C2"/>
    <w:rsid w:val="00084118"/>
    <w:rsid w:val="00085551"/>
    <w:rsid w:val="00085FAF"/>
    <w:rsid w:val="00086C97"/>
    <w:rsid w:val="000871B9"/>
    <w:rsid w:val="00087782"/>
    <w:rsid w:val="00087850"/>
    <w:rsid w:val="00087F2E"/>
    <w:rsid w:val="000902E0"/>
    <w:rsid w:val="00090C22"/>
    <w:rsid w:val="00091A3F"/>
    <w:rsid w:val="00091E1A"/>
    <w:rsid w:val="00092118"/>
    <w:rsid w:val="00092735"/>
    <w:rsid w:val="000928A5"/>
    <w:rsid w:val="0009324D"/>
    <w:rsid w:val="00094380"/>
    <w:rsid w:val="000943C7"/>
    <w:rsid w:val="0009498A"/>
    <w:rsid w:val="00095134"/>
    <w:rsid w:val="0009605B"/>
    <w:rsid w:val="00097894"/>
    <w:rsid w:val="00097945"/>
    <w:rsid w:val="00097FFE"/>
    <w:rsid w:val="000A036A"/>
    <w:rsid w:val="000A0491"/>
    <w:rsid w:val="000A2CF9"/>
    <w:rsid w:val="000A2F7C"/>
    <w:rsid w:val="000A389F"/>
    <w:rsid w:val="000A40FB"/>
    <w:rsid w:val="000A4387"/>
    <w:rsid w:val="000A4835"/>
    <w:rsid w:val="000A4BED"/>
    <w:rsid w:val="000A4E61"/>
    <w:rsid w:val="000A5602"/>
    <w:rsid w:val="000A5646"/>
    <w:rsid w:val="000A5FB4"/>
    <w:rsid w:val="000A5FF5"/>
    <w:rsid w:val="000A6163"/>
    <w:rsid w:val="000A6C1E"/>
    <w:rsid w:val="000A6F0A"/>
    <w:rsid w:val="000A70BF"/>
    <w:rsid w:val="000A7AA9"/>
    <w:rsid w:val="000B0EBD"/>
    <w:rsid w:val="000B1BA1"/>
    <w:rsid w:val="000B20D7"/>
    <w:rsid w:val="000B2522"/>
    <w:rsid w:val="000B2EF9"/>
    <w:rsid w:val="000B30BB"/>
    <w:rsid w:val="000B37E6"/>
    <w:rsid w:val="000B38F1"/>
    <w:rsid w:val="000B3E6E"/>
    <w:rsid w:val="000B4B16"/>
    <w:rsid w:val="000B57A3"/>
    <w:rsid w:val="000B589A"/>
    <w:rsid w:val="000B698F"/>
    <w:rsid w:val="000B7C48"/>
    <w:rsid w:val="000B7C49"/>
    <w:rsid w:val="000C10C7"/>
    <w:rsid w:val="000C1B1D"/>
    <w:rsid w:val="000C2381"/>
    <w:rsid w:val="000C2BC0"/>
    <w:rsid w:val="000C3EE7"/>
    <w:rsid w:val="000C4B98"/>
    <w:rsid w:val="000C4BE3"/>
    <w:rsid w:val="000C4E89"/>
    <w:rsid w:val="000C594F"/>
    <w:rsid w:val="000C639F"/>
    <w:rsid w:val="000D114E"/>
    <w:rsid w:val="000D1C4C"/>
    <w:rsid w:val="000D353C"/>
    <w:rsid w:val="000D36F9"/>
    <w:rsid w:val="000D3957"/>
    <w:rsid w:val="000D48CB"/>
    <w:rsid w:val="000D59FB"/>
    <w:rsid w:val="000D5C1E"/>
    <w:rsid w:val="000D5D1C"/>
    <w:rsid w:val="000D615E"/>
    <w:rsid w:val="000D62BE"/>
    <w:rsid w:val="000D62CF"/>
    <w:rsid w:val="000D649B"/>
    <w:rsid w:val="000D7074"/>
    <w:rsid w:val="000D70C5"/>
    <w:rsid w:val="000D7646"/>
    <w:rsid w:val="000E03E3"/>
    <w:rsid w:val="000E0436"/>
    <w:rsid w:val="000E07F8"/>
    <w:rsid w:val="000E0851"/>
    <w:rsid w:val="000E1125"/>
    <w:rsid w:val="000E130A"/>
    <w:rsid w:val="000E1446"/>
    <w:rsid w:val="000E1A4B"/>
    <w:rsid w:val="000E1F04"/>
    <w:rsid w:val="000E22DC"/>
    <w:rsid w:val="000E28D3"/>
    <w:rsid w:val="000E4073"/>
    <w:rsid w:val="000E40AF"/>
    <w:rsid w:val="000E4887"/>
    <w:rsid w:val="000E4FCB"/>
    <w:rsid w:val="000E6D36"/>
    <w:rsid w:val="000E6F80"/>
    <w:rsid w:val="000E7563"/>
    <w:rsid w:val="000E76FA"/>
    <w:rsid w:val="000F0167"/>
    <w:rsid w:val="000F0FC5"/>
    <w:rsid w:val="000F1203"/>
    <w:rsid w:val="000F2375"/>
    <w:rsid w:val="000F3D66"/>
    <w:rsid w:val="000F3F85"/>
    <w:rsid w:val="000F43E4"/>
    <w:rsid w:val="000F5A8E"/>
    <w:rsid w:val="000F5AAB"/>
    <w:rsid w:val="000F6032"/>
    <w:rsid w:val="000F6490"/>
    <w:rsid w:val="000F6854"/>
    <w:rsid w:val="000F70D6"/>
    <w:rsid w:val="000F7811"/>
    <w:rsid w:val="000F7B73"/>
    <w:rsid w:val="00100B39"/>
    <w:rsid w:val="0010167D"/>
    <w:rsid w:val="00101DF1"/>
    <w:rsid w:val="00101EFE"/>
    <w:rsid w:val="0010201C"/>
    <w:rsid w:val="00102048"/>
    <w:rsid w:val="001030C2"/>
    <w:rsid w:val="0010385C"/>
    <w:rsid w:val="00103DB1"/>
    <w:rsid w:val="001046FA"/>
    <w:rsid w:val="00104883"/>
    <w:rsid w:val="00105276"/>
    <w:rsid w:val="00105650"/>
    <w:rsid w:val="001071C5"/>
    <w:rsid w:val="0010799F"/>
    <w:rsid w:val="00107A93"/>
    <w:rsid w:val="001105D0"/>
    <w:rsid w:val="00110647"/>
    <w:rsid w:val="001107AB"/>
    <w:rsid w:val="0011100F"/>
    <w:rsid w:val="00111917"/>
    <w:rsid w:val="00114C97"/>
    <w:rsid w:val="00114EAA"/>
    <w:rsid w:val="00115205"/>
    <w:rsid w:val="00115B31"/>
    <w:rsid w:val="00116C3F"/>
    <w:rsid w:val="00117C4D"/>
    <w:rsid w:val="00120143"/>
    <w:rsid w:val="0012028D"/>
    <w:rsid w:val="00120D86"/>
    <w:rsid w:val="00121778"/>
    <w:rsid w:val="00121E47"/>
    <w:rsid w:val="0012256D"/>
    <w:rsid w:val="00122812"/>
    <w:rsid w:val="001239D1"/>
    <w:rsid w:val="00124470"/>
    <w:rsid w:val="001245FC"/>
    <w:rsid w:val="001245FE"/>
    <w:rsid w:val="00124E7E"/>
    <w:rsid w:val="001255E1"/>
    <w:rsid w:val="00125996"/>
    <w:rsid w:val="00127535"/>
    <w:rsid w:val="00130511"/>
    <w:rsid w:val="00130EE8"/>
    <w:rsid w:val="0013192F"/>
    <w:rsid w:val="00131A57"/>
    <w:rsid w:val="00132746"/>
    <w:rsid w:val="00133091"/>
    <w:rsid w:val="0013367E"/>
    <w:rsid w:val="00134787"/>
    <w:rsid w:val="00134850"/>
    <w:rsid w:val="00134AA6"/>
    <w:rsid w:val="00134BD1"/>
    <w:rsid w:val="001353E0"/>
    <w:rsid w:val="00135B39"/>
    <w:rsid w:val="00135C88"/>
    <w:rsid w:val="00136227"/>
    <w:rsid w:val="00136AFE"/>
    <w:rsid w:val="00137C2A"/>
    <w:rsid w:val="00140D5B"/>
    <w:rsid w:val="00140FAB"/>
    <w:rsid w:val="001412A1"/>
    <w:rsid w:val="001413D6"/>
    <w:rsid w:val="0014193C"/>
    <w:rsid w:val="00142B6C"/>
    <w:rsid w:val="00144998"/>
    <w:rsid w:val="00144C6D"/>
    <w:rsid w:val="00144D12"/>
    <w:rsid w:val="0014694D"/>
    <w:rsid w:val="00147978"/>
    <w:rsid w:val="00147DAD"/>
    <w:rsid w:val="00150696"/>
    <w:rsid w:val="00150BC6"/>
    <w:rsid w:val="00150E85"/>
    <w:rsid w:val="00151AEC"/>
    <w:rsid w:val="00152893"/>
    <w:rsid w:val="001543BF"/>
    <w:rsid w:val="001546A7"/>
    <w:rsid w:val="00154C46"/>
    <w:rsid w:val="00154F7E"/>
    <w:rsid w:val="00155D97"/>
    <w:rsid w:val="00155DDC"/>
    <w:rsid w:val="001563D5"/>
    <w:rsid w:val="00156808"/>
    <w:rsid w:val="00156E57"/>
    <w:rsid w:val="001602AC"/>
    <w:rsid w:val="00161969"/>
    <w:rsid w:val="00161F43"/>
    <w:rsid w:val="00164786"/>
    <w:rsid w:val="001648E5"/>
    <w:rsid w:val="001654EA"/>
    <w:rsid w:val="00165A81"/>
    <w:rsid w:val="00165DF2"/>
    <w:rsid w:val="0016676B"/>
    <w:rsid w:val="001669DE"/>
    <w:rsid w:val="00167F48"/>
    <w:rsid w:val="00170451"/>
    <w:rsid w:val="001707FB"/>
    <w:rsid w:val="00170E8E"/>
    <w:rsid w:val="0017147C"/>
    <w:rsid w:val="0017175B"/>
    <w:rsid w:val="00171B8F"/>
    <w:rsid w:val="00172926"/>
    <w:rsid w:val="00173393"/>
    <w:rsid w:val="001739A2"/>
    <w:rsid w:val="0017417F"/>
    <w:rsid w:val="00174668"/>
    <w:rsid w:val="001758EC"/>
    <w:rsid w:val="00175B18"/>
    <w:rsid w:val="001761A5"/>
    <w:rsid w:val="00176C43"/>
    <w:rsid w:val="00177E78"/>
    <w:rsid w:val="0018070F"/>
    <w:rsid w:val="00180EA4"/>
    <w:rsid w:val="0018345C"/>
    <w:rsid w:val="00183806"/>
    <w:rsid w:val="00183866"/>
    <w:rsid w:val="00184756"/>
    <w:rsid w:val="001849EA"/>
    <w:rsid w:val="00184D9B"/>
    <w:rsid w:val="00184FB4"/>
    <w:rsid w:val="0018549C"/>
    <w:rsid w:val="00185A23"/>
    <w:rsid w:val="00186860"/>
    <w:rsid w:val="00186CED"/>
    <w:rsid w:val="0018709D"/>
    <w:rsid w:val="00187DCB"/>
    <w:rsid w:val="001901E5"/>
    <w:rsid w:val="00190B7E"/>
    <w:rsid w:val="001910DC"/>
    <w:rsid w:val="001913E7"/>
    <w:rsid w:val="00191C60"/>
    <w:rsid w:val="00191DEC"/>
    <w:rsid w:val="00191F45"/>
    <w:rsid w:val="0019259B"/>
    <w:rsid w:val="00192B4C"/>
    <w:rsid w:val="00193A6F"/>
    <w:rsid w:val="001951E6"/>
    <w:rsid w:val="001956C9"/>
    <w:rsid w:val="001958E0"/>
    <w:rsid w:val="00197AC1"/>
    <w:rsid w:val="001A0A56"/>
    <w:rsid w:val="001A104A"/>
    <w:rsid w:val="001A26B3"/>
    <w:rsid w:val="001A358A"/>
    <w:rsid w:val="001A462D"/>
    <w:rsid w:val="001A4B34"/>
    <w:rsid w:val="001A4DB3"/>
    <w:rsid w:val="001A5172"/>
    <w:rsid w:val="001A5827"/>
    <w:rsid w:val="001A6705"/>
    <w:rsid w:val="001A768E"/>
    <w:rsid w:val="001A7EA5"/>
    <w:rsid w:val="001B055A"/>
    <w:rsid w:val="001B097A"/>
    <w:rsid w:val="001B0DDF"/>
    <w:rsid w:val="001B199C"/>
    <w:rsid w:val="001B22A7"/>
    <w:rsid w:val="001B2B81"/>
    <w:rsid w:val="001B2D68"/>
    <w:rsid w:val="001B30E0"/>
    <w:rsid w:val="001B4F82"/>
    <w:rsid w:val="001B500A"/>
    <w:rsid w:val="001B5125"/>
    <w:rsid w:val="001B515E"/>
    <w:rsid w:val="001B589C"/>
    <w:rsid w:val="001B58A0"/>
    <w:rsid w:val="001B5AA8"/>
    <w:rsid w:val="001B5CF7"/>
    <w:rsid w:val="001B5FB5"/>
    <w:rsid w:val="001B61A2"/>
    <w:rsid w:val="001B698F"/>
    <w:rsid w:val="001B6FA7"/>
    <w:rsid w:val="001B702F"/>
    <w:rsid w:val="001B7F7A"/>
    <w:rsid w:val="001C03C5"/>
    <w:rsid w:val="001C06EC"/>
    <w:rsid w:val="001C0751"/>
    <w:rsid w:val="001C1117"/>
    <w:rsid w:val="001C14F1"/>
    <w:rsid w:val="001C2824"/>
    <w:rsid w:val="001C2EFA"/>
    <w:rsid w:val="001C3C39"/>
    <w:rsid w:val="001C54EA"/>
    <w:rsid w:val="001C6650"/>
    <w:rsid w:val="001C6789"/>
    <w:rsid w:val="001C6D7F"/>
    <w:rsid w:val="001C72EF"/>
    <w:rsid w:val="001C74A0"/>
    <w:rsid w:val="001C7BBC"/>
    <w:rsid w:val="001D0047"/>
    <w:rsid w:val="001D00B6"/>
    <w:rsid w:val="001D042F"/>
    <w:rsid w:val="001D0E5E"/>
    <w:rsid w:val="001D1ED2"/>
    <w:rsid w:val="001D1FB8"/>
    <w:rsid w:val="001D1FEB"/>
    <w:rsid w:val="001D24BE"/>
    <w:rsid w:val="001D4135"/>
    <w:rsid w:val="001D41CC"/>
    <w:rsid w:val="001D4314"/>
    <w:rsid w:val="001D52BE"/>
    <w:rsid w:val="001D570E"/>
    <w:rsid w:val="001D5E0D"/>
    <w:rsid w:val="001D66BA"/>
    <w:rsid w:val="001E005D"/>
    <w:rsid w:val="001E02A2"/>
    <w:rsid w:val="001E0357"/>
    <w:rsid w:val="001E07E4"/>
    <w:rsid w:val="001E116C"/>
    <w:rsid w:val="001E126F"/>
    <w:rsid w:val="001E26A3"/>
    <w:rsid w:val="001E2FA8"/>
    <w:rsid w:val="001E386B"/>
    <w:rsid w:val="001E3A96"/>
    <w:rsid w:val="001E4A37"/>
    <w:rsid w:val="001E4A41"/>
    <w:rsid w:val="001E4DA8"/>
    <w:rsid w:val="001E5C2A"/>
    <w:rsid w:val="001E6AEC"/>
    <w:rsid w:val="001F031E"/>
    <w:rsid w:val="001F0345"/>
    <w:rsid w:val="001F04AF"/>
    <w:rsid w:val="001F0547"/>
    <w:rsid w:val="001F0FEA"/>
    <w:rsid w:val="001F1362"/>
    <w:rsid w:val="001F15B9"/>
    <w:rsid w:val="001F274C"/>
    <w:rsid w:val="001F38DE"/>
    <w:rsid w:val="001F3D60"/>
    <w:rsid w:val="001F4370"/>
    <w:rsid w:val="001F4490"/>
    <w:rsid w:val="001F4923"/>
    <w:rsid w:val="001F560B"/>
    <w:rsid w:val="001F5B13"/>
    <w:rsid w:val="001F5F98"/>
    <w:rsid w:val="001F63D7"/>
    <w:rsid w:val="001F680E"/>
    <w:rsid w:val="001F7692"/>
    <w:rsid w:val="002013CA"/>
    <w:rsid w:val="002013E0"/>
    <w:rsid w:val="00201801"/>
    <w:rsid w:val="002025EA"/>
    <w:rsid w:val="00202F57"/>
    <w:rsid w:val="00203B0A"/>
    <w:rsid w:val="00203D21"/>
    <w:rsid w:val="00204421"/>
    <w:rsid w:val="002060C1"/>
    <w:rsid w:val="00207BA4"/>
    <w:rsid w:val="00211249"/>
    <w:rsid w:val="00211845"/>
    <w:rsid w:val="00211EA1"/>
    <w:rsid w:val="0021205D"/>
    <w:rsid w:val="00212100"/>
    <w:rsid w:val="0021232E"/>
    <w:rsid w:val="00212CC1"/>
    <w:rsid w:val="002141E3"/>
    <w:rsid w:val="00214933"/>
    <w:rsid w:val="00214BEE"/>
    <w:rsid w:val="002157AA"/>
    <w:rsid w:val="002157F0"/>
    <w:rsid w:val="002161D5"/>
    <w:rsid w:val="00216852"/>
    <w:rsid w:val="00216952"/>
    <w:rsid w:val="00216BFB"/>
    <w:rsid w:val="002172F3"/>
    <w:rsid w:val="00217AC2"/>
    <w:rsid w:val="00217CCD"/>
    <w:rsid w:val="002200FD"/>
    <w:rsid w:val="00221378"/>
    <w:rsid w:val="00221456"/>
    <w:rsid w:val="002215A9"/>
    <w:rsid w:val="00221747"/>
    <w:rsid w:val="00221D4A"/>
    <w:rsid w:val="00221ED9"/>
    <w:rsid w:val="00222225"/>
    <w:rsid w:val="00222731"/>
    <w:rsid w:val="00223388"/>
    <w:rsid w:val="00223FFE"/>
    <w:rsid w:val="00224072"/>
    <w:rsid w:val="00224D4C"/>
    <w:rsid w:val="0022628C"/>
    <w:rsid w:val="0022698A"/>
    <w:rsid w:val="00227A0D"/>
    <w:rsid w:val="00227A9F"/>
    <w:rsid w:val="00227EA2"/>
    <w:rsid w:val="0023056A"/>
    <w:rsid w:val="00230AD0"/>
    <w:rsid w:val="002316B3"/>
    <w:rsid w:val="00233157"/>
    <w:rsid w:val="00234DF0"/>
    <w:rsid w:val="00235708"/>
    <w:rsid w:val="00236067"/>
    <w:rsid w:val="00236496"/>
    <w:rsid w:val="00236F08"/>
    <w:rsid w:val="00237B3A"/>
    <w:rsid w:val="002408DA"/>
    <w:rsid w:val="00241C30"/>
    <w:rsid w:val="00241F88"/>
    <w:rsid w:val="00243001"/>
    <w:rsid w:val="002438AB"/>
    <w:rsid w:val="00243B8B"/>
    <w:rsid w:val="00243EFB"/>
    <w:rsid w:val="002447C4"/>
    <w:rsid w:val="00244C99"/>
    <w:rsid w:val="0024581B"/>
    <w:rsid w:val="00245E9C"/>
    <w:rsid w:val="002462AC"/>
    <w:rsid w:val="00247148"/>
    <w:rsid w:val="002473DA"/>
    <w:rsid w:val="0024742F"/>
    <w:rsid w:val="00252B53"/>
    <w:rsid w:val="00253396"/>
    <w:rsid w:val="00253507"/>
    <w:rsid w:val="00253A9C"/>
    <w:rsid w:val="00254EE9"/>
    <w:rsid w:val="0025620D"/>
    <w:rsid w:val="002564C5"/>
    <w:rsid w:val="00257F7C"/>
    <w:rsid w:val="002604BD"/>
    <w:rsid w:val="00260596"/>
    <w:rsid w:val="00261217"/>
    <w:rsid w:val="002612FB"/>
    <w:rsid w:val="0026130F"/>
    <w:rsid w:val="0026175B"/>
    <w:rsid w:val="0026257F"/>
    <w:rsid w:val="00262EA2"/>
    <w:rsid w:val="00263391"/>
    <w:rsid w:val="00264320"/>
    <w:rsid w:val="0026504C"/>
    <w:rsid w:val="00265655"/>
    <w:rsid w:val="00265AE2"/>
    <w:rsid w:val="00265FFD"/>
    <w:rsid w:val="002665F8"/>
    <w:rsid w:val="00267247"/>
    <w:rsid w:val="00267B68"/>
    <w:rsid w:val="0027174D"/>
    <w:rsid w:val="002718BB"/>
    <w:rsid w:val="00271A55"/>
    <w:rsid w:val="00272733"/>
    <w:rsid w:val="002727E8"/>
    <w:rsid w:val="00272AC5"/>
    <w:rsid w:val="0027495D"/>
    <w:rsid w:val="0027527A"/>
    <w:rsid w:val="0027546B"/>
    <w:rsid w:val="00275586"/>
    <w:rsid w:val="00275D5C"/>
    <w:rsid w:val="00275DE7"/>
    <w:rsid w:val="002773CE"/>
    <w:rsid w:val="00277870"/>
    <w:rsid w:val="00277D82"/>
    <w:rsid w:val="00281013"/>
    <w:rsid w:val="00281EE1"/>
    <w:rsid w:val="00282332"/>
    <w:rsid w:val="0028387B"/>
    <w:rsid w:val="00285D55"/>
    <w:rsid w:val="00285F8A"/>
    <w:rsid w:val="00286902"/>
    <w:rsid w:val="00287C76"/>
    <w:rsid w:val="00290211"/>
    <w:rsid w:val="00291984"/>
    <w:rsid w:val="00292358"/>
    <w:rsid w:val="002926AD"/>
    <w:rsid w:val="002935F5"/>
    <w:rsid w:val="002937F1"/>
    <w:rsid w:val="0029444B"/>
    <w:rsid w:val="00294F18"/>
    <w:rsid w:val="00295900"/>
    <w:rsid w:val="002959F0"/>
    <w:rsid w:val="00295AA3"/>
    <w:rsid w:val="00295F63"/>
    <w:rsid w:val="00296280"/>
    <w:rsid w:val="00296413"/>
    <w:rsid w:val="002968DF"/>
    <w:rsid w:val="00297648"/>
    <w:rsid w:val="002A0864"/>
    <w:rsid w:val="002A1461"/>
    <w:rsid w:val="002A17F4"/>
    <w:rsid w:val="002A1C8F"/>
    <w:rsid w:val="002A25B8"/>
    <w:rsid w:val="002A2906"/>
    <w:rsid w:val="002A2FA7"/>
    <w:rsid w:val="002A4014"/>
    <w:rsid w:val="002A466B"/>
    <w:rsid w:val="002A568F"/>
    <w:rsid w:val="002A586C"/>
    <w:rsid w:val="002A5FCE"/>
    <w:rsid w:val="002A607C"/>
    <w:rsid w:val="002A6F07"/>
    <w:rsid w:val="002A707E"/>
    <w:rsid w:val="002B079C"/>
    <w:rsid w:val="002B15ED"/>
    <w:rsid w:val="002B1903"/>
    <w:rsid w:val="002B25D0"/>
    <w:rsid w:val="002B37D0"/>
    <w:rsid w:val="002B3A46"/>
    <w:rsid w:val="002B3FDD"/>
    <w:rsid w:val="002B48F5"/>
    <w:rsid w:val="002B4D1B"/>
    <w:rsid w:val="002B5867"/>
    <w:rsid w:val="002B64BE"/>
    <w:rsid w:val="002B6B78"/>
    <w:rsid w:val="002B6C7B"/>
    <w:rsid w:val="002B7B41"/>
    <w:rsid w:val="002C1287"/>
    <w:rsid w:val="002C2ACD"/>
    <w:rsid w:val="002C313E"/>
    <w:rsid w:val="002C3C5E"/>
    <w:rsid w:val="002C4E91"/>
    <w:rsid w:val="002C5298"/>
    <w:rsid w:val="002C545B"/>
    <w:rsid w:val="002C55A4"/>
    <w:rsid w:val="002C7A08"/>
    <w:rsid w:val="002C7AA1"/>
    <w:rsid w:val="002D0027"/>
    <w:rsid w:val="002D1761"/>
    <w:rsid w:val="002D1911"/>
    <w:rsid w:val="002D23C1"/>
    <w:rsid w:val="002D4852"/>
    <w:rsid w:val="002D49A7"/>
    <w:rsid w:val="002D548B"/>
    <w:rsid w:val="002D5506"/>
    <w:rsid w:val="002D5F02"/>
    <w:rsid w:val="002D6115"/>
    <w:rsid w:val="002D638D"/>
    <w:rsid w:val="002D67AE"/>
    <w:rsid w:val="002D69DC"/>
    <w:rsid w:val="002D6C58"/>
    <w:rsid w:val="002D7E66"/>
    <w:rsid w:val="002E15C8"/>
    <w:rsid w:val="002E1C62"/>
    <w:rsid w:val="002E25DF"/>
    <w:rsid w:val="002E27E4"/>
    <w:rsid w:val="002E2AAD"/>
    <w:rsid w:val="002E3D2C"/>
    <w:rsid w:val="002E46C8"/>
    <w:rsid w:val="002E4E90"/>
    <w:rsid w:val="002E5626"/>
    <w:rsid w:val="002E6B10"/>
    <w:rsid w:val="002E6DFC"/>
    <w:rsid w:val="002F1CEF"/>
    <w:rsid w:val="002F20D9"/>
    <w:rsid w:val="002F3204"/>
    <w:rsid w:val="002F32B2"/>
    <w:rsid w:val="002F3689"/>
    <w:rsid w:val="002F3DE3"/>
    <w:rsid w:val="002F3EE9"/>
    <w:rsid w:val="002F79AD"/>
    <w:rsid w:val="002F7A3A"/>
    <w:rsid w:val="00300229"/>
    <w:rsid w:val="00300AA1"/>
    <w:rsid w:val="00300E5D"/>
    <w:rsid w:val="00300E97"/>
    <w:rsid w:val="00301276"/>
    <w:rsid w:val="00304B93"/>
    <w:rsid w:val="00306480"/>
    <w:rsid w:val="00306B19"/>
    <w:rsid w:val="00307DE8"/>
    <w:rsid w:val="00311757"/>
    <w:rsid w:val="00311BDE"/>
    <w:rsid w:val="00311CD4"/>
    <w:rsid w:val="00313D01"/>
    <w:rsid w:val="00313D52"/>
    <w:rsid w:val="003141FB"/>
    <w:rsid w:val="003147ED"/>
    <w:rsid w:val="00317127"/>
    <w:rsid w:val="00317E87"/>
    <w:rsid w:val="0032083A"/>
    <w:rsid w:val="00323A0C"/>
    <w:rsid w:val="0032451B"/>
    <w:rsid w:val="0032461B"/>
    <w:rsid w:val="0032478B"/>
    <w:rsid w:val="0032535F"/>
    <w:rsid w:val="003261D2"/>
    <w:rsid w:val="00326B07"/>
    <w:rsid w:val="00326F30"/>
    <w:rsid w:val="003279F0"/>
    <w:rsid w:val="00327F11"/>
    <w:rsid w:val="00330935"/>
    <w:rsid w:val="0033159D"/>
    <w:rsid w:val="00331820"/>
    <w:rsid w:val="00331C3A"/>
    <w:rsid w:val="0033247B"/>
    <w:rsid w:val="00333038"/>
    <w:rsid w:val="0033321D"/>
    <w:rsid w:val="00333831"/>
    <w:rsid w:val="00334569"/>
    <w:rsid w:val="0033493D"/>
    <w:rsid w:val="00334D11"/>
    <w:rsid w:val="003369F1"/>
    <w:rsid w:val="00337DE0"/>
    <w:rsid w:val="0034048C"/>
    <w:rsid w:val="003409CC"/>
    <w:rsid w:val="00340F9E"/>
    <w:rsid w:val="00341068"/>
    <w:rsid w:val="00341421"/>
    <w:rsid w:val="0034166E"/>
    <w:rsid w:val="00341A6C"/>
    <w:rsid w:val="00341D7A"/>
    <w:rsid w:val="00341DAD"/>
    <w:rsid w:val="003429E8"/>
    <w:rsid w:val="00342E3A"/>
    <w:rsid w:val="0034340C"/>
    <w:rsid w:val="00344049"/>
    <w:rsid w:val="00344E7E"/>
    <w:rsid w:val="003462FC"/>
    <w:rsid w:val="003465BF"/>
    <w:rsid w:val="00346C06"/>
    <w:rsid w:val="003471C7"/>
    <w:rsid w:val="003511FD"/>
    <w:rsid w:val="00351391"/>
    <w:rsid w:val="00351A9E"/>
    <w:rsid w:val="00352406"/>
    <w:rsid w:val="00353113"/>
    <w:rsid w:val="00353485"/>
    <w:rsid w:val="003536E0"/>
    <w:rsid w:val="0035376C"/>
    <w:rsid w:val="00354121"/>
    <w:rsid w:val="00354DAB"/>
    <w:rsid w:val="0035513D"/>
    <w:rsid w:val="00355C81"/>
    <w:rsid w:val="00355F0B"/>
    <w:rsid w:val="00356B88"/>
    <w:rsid w:val="0035727D"/>
    <w:rsid w:val="00357B46"/>
    <w:rsid w:val="00357B73"/>
    <w:rsid w:val="00357C56"/>
    <w:rsid w:val="00357DC0"/>
    <w:rsid w:val="003605B3"/>
    <w:rsid w:val="00360700"/>
    <w:rsid w:val="00360A2E"/>
    <w:rsid w:val="00363BE2"/>
    <w:rsid w:val="00365234"/>
    <w:rsid w:val="00365812"/>
    <w:rsid w:val="00366109"/>
    <w:rsid w:val="003662F0"/>
    <w:rsid w:val="0036662E"/>
    <w:rsid w:val="003673FD"/>
    <w:rsid w:val="00371FDD"/>
    <w:rsid w:val="0037212E"/>
    <w:rsid w:val="00372867"/>
    <w:rsid w:val="003741A9"/>
    <w:rsid w:val="00374A8B"/>
    <w:rsid w:val="00374E77"/>
    <w:rsid w:val="00374F5A"/>
    <w:rsid w:val="003755E7"/>
    <w:rsid w:val="00375B60"/>
    <w:rsid w:val="00375D95"/>
    <w:rsid w:val="0037608D"/>
    <w:rsid w:val="003763F3"/>
    <w:rsid w:val="00376DEF"/>
    <w:rsid w:val="003774E8"/>
    <w:rsid w:val="0038087F"/>
    <w:rsid w:val="0038239D"/>
    <w:rsid w:val="00382A8C"/>
    <w:rsid w:val="00382E01"/>
    <w:rsid w:val="00383B1C"/>
    <w:rsid w:val="00383F80"/>
    <w:rsid w:val="00385902"/>
    <w:rsid w:val="00385BFF"/>
    <w:rsid w:val="00386A91"/>
    <w:rsid w:val="0038726A"/>
    <w:rsid w:val="003872CE"/>
    <w:rsid w:val="00387DC8"/>
    <w:rsid w:val="00390014"/>
    <w:rsid w:val="0039049A"/>
    <w:rsid w:val="003911EF"/>
    <w:rsid w:val="00391BF7"/>
    <w:rsid w:val="00391C77"/>
    <w:rsid w:val="00391CC5"/>
    <w:rsid w:val="0039272B"/>
    <w:rsid w:val="00392901"/>
    <w:rsid w:val="00392933"/>
    <w:rsid w:val="003930E4"/>
    <w:rsid w:val="003935B6"/>
    <w:rsid w:val="00394D62"/>
    <w:rsid w:val="00394E04"/>
    <w:rsid w:val="00395ABF"/>
    <w:rsid w:val="00395E72"/>
    <w:rsid w:val="00396AEB"/>
    <w:rsid w:val="00396C98"/>
    <w:rsid w:val="00397ABF"/>
    <w:rsid w:val="003A0530"/>
    <w:rsid w:val="003A115D"/>
    <w:rsid w:val="003A2183"/>
    <w:rsid w:val="003A2ACC"/>
    <w:rsid w:val="003A2CA3"/>
    <w:rsid w:val="003A30E8"/>
    <w:rsid w:val="003A556B"/>
    <w:rsid w:val="003A59A2"/>
    <w:rsid w:val="003A5A89"/>
    <w:rsid w:val="003A5EEE"/>
    <w:rsid w:val="003A64E7"/>
    <w:rsid w:val="003A6640"/>
    <w:rsid w:val="003A6F0C"/>
    <w:rsid w:val="003A7477"/>
    <w:rsid w:val="003A7680"/>
    <w:rsid w:val="003B0779"/>
    <w:rsid w:val="003B2899"/>
    <w:rsid w:val="003B2C63"/>
    <w:rsid w:val="003B3104"/>
    <w:rsid w:val="003B3CD1"/>
    <w:rsid w:val="003B41CB"/>
    <w:rsid w:val="003B4F36"/>
    <w:rsid w:val="003B5A87"/>
    <w:rsid w:val="003B7DB3"/>
    <w:rsid w:val="003C0796"/>
    <w:rsid w:val="003C116B"/>
    <w:rsid w:val="003C149C"/>
    <w:rsid w:val="003C1B4D"/>
    <w:rsid w:val="003C2272"/>
    <w:rsid w:val="003C264F"/>
    <w:rsid w:val="003C4BD5"/>
    <w:rsid w:val="003C55AE"/>
    <w:rsid w:val="003C5650"/>
    <w:rsid w:val="003C5F91"/>
    <w:rsid w:val="003C5FA4"/>
    <w:rsid w:val="003C6A9C"/>
    <w:rsid w:val="003C6C02"/>
    <w:rsid w:val="003C7434"/>
    <w:rsid w:val="003D0CDB"/>
    <w:rsid w:val="003D24A5"/>
    <w:rsid w:val="003D2B6B"/>
    <w:rsid w:val="003D2F1F"/>
    <w:rsid w:val="003D2FA3"/>
    <w:rsid w:val="003D31B4"/>
    <w:rsid w:val="003D31C6"/>
    <w:rsid w:val="003D330D"/>
    <w:rsid w:val="003D33A7"/>
    <w:rsid w:val="003D369E"/>
    <w:rsid w:val="003D3AE4"/>
    <w:rsid w:val="003D44E6"/>
    <w:rsid w:val="003D485B"/>
    <w:rsid w:val="003D50C4"/>
    <w:rsid w:val="003D5F6D"/>
    <w:rsid w:val="003D7DF2"/>
    <w:rsid w:val="003D7F01"/>
    <w:rsid w:val="003E0239"/>
    <w:rsid w:val="003E0352"/>
    <w:rsid w:val="003E09CA"/>
    <w:rsid w:val="003E0BB6"/>
    <w:rsid w:val="003E0FA8"/>
    <w:rsid w:val="003E14CA"/>
    <w:rsid w:val="003E1656"/>
    <w:rsid w:val="003E1FCE"/>
    <w:rsid w:val="003E2275"/>
    <w:rsid w:val="003E2B57"/>
    <w:rsid w:val="003E3284"/>
    <w:rsid w:val="003E3A5D"/>
    <w:rsid w:val="003E3E3C"/>
    <w:rsid w:val="003E4CEE"/>
    <w:rsid w:val="003E52DB"/>
    <w:rsid w:val="003E53A0"/>
    <w:rsid w:val="003E5B4C"/>
    <w:rsid w:val="003E5F76"/>
    <w:rsid w:val="003E66F2"/>
    <w:rsid w:val="003E7216"/>
    <w:rsid w:val="003F00A1"/>
    <w:rsid w:val="003F00E1"/>
    <w:rsid w:val="003F0362"/>
    <w:rsid w:val="003F063F"/>
    <w:rsid w:val="003F0746"/>
    <w:rsid w:val="003F0A67"/>
    <w:rsid w:val="003F0D5C"/>
    <w:rsid w:val="003F0FEC"/>
    <w:rsid w:val="003F2114"/>
    <w:rsid w:val="003F28BE"/>
    <w:rsid w:val="003F3A22"/>
    <w:rsid w:val="003F3DCB"/>
    <w:rsid w:val="003F44CF"/>
    <w:rsid w:val="003F5187"/>
    <w:rsid w:val="003F5558"/>
    <w:rsid w:val="003F5589"/>
    <w:rsid w:val="003F5ADD"/>
    <w:rsid w:val="003F66B5"/>
    <w:rsid w:val="003F7489"/>
    <w:rsid w:val="003F77F5"/>
    <w:rsid w:val="003F7D82"/>
    <w:rsid w:val="00400250"/>
    <w:rsid w:val="00400744"/>
    <w:rsid w:val="0040095C"/>
    <w:rsid w:val="00400ABE"/>
    <w:rsid w:val="00401755"/>
    <w:rsid w:val="00401870"/>
    <w:rsid w:val="00401CE2"/>
    <w:rsid w:val="00401DF3"/>
    <w:rsid w:val="004027F9"/>
    <w:rsid w:val="004029B5"/>
    <w:rsid w:val="00402CDC"/>
    <w:rsid w:val="0040315F"/>
    <w:rsid w:val="00403BED"/>
    <w:rsid w:val="00404FCA"/>
    <w:rsid w:val="004050E5"/>
    <w:rsid w:val="00407B2B"/>
    <w:rsid w:val="00410587"/>
    <w:rsid w:val="00412BD6"/>
    <w:rsid w:val="0041397D"/>
    <w:rsid w:val="0041402A"/>
    <w:rsid w:val="00414AC6"/>
    <w:rsid w:val="00414C0D"/>
    <w:rsid w:val="00415C98"/>
    <w:rsid w:val="00416CBC"/>
    <w:rsid w:val="00420944"/>
    <w:rsid w:val="00421750"/>
    <w:rsid w:val="00421E84"/>
    <w:rsid w:val="004220C8"/>
    <w:rsid w:val="00422E1D"/>
    <w:rsid w:val="00422FDC"/>
    <w:rsid w:val="00423C7D"/>
    <w:rsid w:val="00423EEB"/>
    <w:rsid w:val="004240F0"/>
    <w:rsid w:val="004247C9"/>
    <w:rsid w:val="004257F3"/>
    <w:rsid w:val="00426DBD"/>
    <w:rsid w:val="00427F6D"/>
    <w:rsid w:val="004311C8"/>
    <w:rsid w:val="004315A5"/>
    <w:rsid w:val="00431941"/>
    <w:rsid w:val="00431A42"/>
    <w:rsid w:val="00432743"/>
    <w:rsid w:val="00433662"/>
    <w:rsid w:val="00433CCC"/>
    <w:rsid w:val="0043470A"/>
    <w:rsid w:val="00435C69"/>
    <w:rsid w:val="00436630"/>
    <w:rsid w:val="00436779"/>
    <w:rsid w:val="00436D93"/>
    <w:rsid w:val="004370D9"/>
    <w:rsid w:val="00437DAD"/>
    <w:rsid w:val="0044050B"/>
    <w:rsid w:val="00442283"/>
    <w:rsid w:val="00444526"/>
    <w:rsid w:val="00444731"/>
    <w:rsid w:val="00444778"/>
    <w:rsid w:val="00444B2E"/>
    <w:rsid w:val="00445055"/>
    <w:rsid w:val="00446201"/>
    <w:rsid w:val="00446829"/>
    <w:rsid w:val="00447D53"/>
    <w:rsid w:val="00447FBA"/>
    <w:rsid w:val="004500FC"/>
    <w:rsid w:val="0045021C"/>
    <w:rsid w:val="00450CCE"/>
    <w:rsid w:val="00453413"/>
    <w:rsid w:val="00453B19"/>
    <w:rsid w:val="00453DCD"/>
    <w:rsid w:val="004541A3"/>
    <w:rsid w:val="004557D4"/>
    <w:rsid w:val="004568C8"/>
    <w:rsid w:val="0045784C"/>
    <w:rsid w:val="00457862"/>
    <w:rsid w:val="00457A7A"/>
    <w:rsid w:val="004608E2"/>
    <w:rsid w:val="00460F9E"/>
    <w:rsid w:val="004618CB"/>
    <w:rsid w:val="00461FAA"/>
    <w:rsid w:val="00462159"/>
    <w:rsid w:val="00463BC0"/>
    <w:rsid w:val="00463DC4"/>
    <w:rsid w:val="004643B2"/>
    <w:rsid w:val="00464C71"/>
    <w:rsid w:val="00465058"/>
    <w:rsid w:val="004669D6"/>
    <w:rsid w:val="00466E24"/>
    <w:rsid w:val="00467542"/>
    <w:rsid w:val="00467798"/>
    <w:rsid w:val="0047095F"/>
    <w:rsid w:val="00471F0F"/>
    <w:rsid w:val="004724A4"/>
    <w:rsid w:val="00472D2A"/>
    <w:rsid w:val="00473692"/>
    <w:rsid w:val="0047696B"/>
    <w:rsid w:val="00476EB3"/>
    <w:rsid w:val="00477075"/>
    <w:rsid w:val="0047729C"/>
    <w:rsid w:val="004779D5"/>
    <w:rsid w:val="00477A4B"/>
    <w:rsid w:val="004805C0"/>
    <w:rsid w:val="00482842"/>
    <w:rsid w:val="00482DBC"/>
    <w:rsid w:val="00482DD9"/>
    <w:rsid w:val="00482DFE"/>
    <w:rsid w:val="00483AE2"/>
    <w:rsid w:val="00484109"/>
    <w:rsid w:val="00484315"/>
    <w:rsid w:val="0048486B"/>
    <w:rsid w:val="0048672A"/>
    <w:rsid w:val="004868BC"/>
    <w:rsid w:val="00486D79"/>
    <w:rsid w:val="004871A0"/>
    <w:rsid w:val="00487B74"/>
    <w:rsid w:val="00490781"/>
    <w:rsid w:val="004907A5"/>
    <w:rsid w:val="00490F8F"/>
    <w:rsid w:val="00491C1D"/>
    <w:rsid w:val="004923F3"/>
    <w:rsid w:val="00494CCB"/>
    <w:rsid w:val="00494E12"/>
    <w:rsid w:val="00494EB6"/>
    <w:rsid w:val="00495DC5"/>
    <w:rsid w:val="004977D2"/>
    <w:rsid w:val="00497FCD"/>
    <w:rsid w:val="004A2306"/>
    <w:rsid w:val="004A256B"/>
    <w:rsid w:val="004A2594"/>
    <w:rsid w:val="004A26F7"/>
    <w:rsid w:val="004A34B0"/>
    <w:rsid w:val="004A40DC"/>
    <w:rsid w:val="004A46B7"/>
    <w:rsid w:val="004A5252"/>
    <w:rsid w:val="004A52A0"/>
    <w:rsid w:val="004A6502"/>
    <w:rsid w:val="004A7F82"/>
    <w:rsid w:val="004B2724"/>
    <w:rsid w:val="004B27CB"/>
    <w:rsid w:val="004B2C1C"/>
    <w:rsid w:val="004B2F9F"/>
    <w:rsid w:val="004B335B"/>
    <w:rsid w:val="004B3D61"/>
    <w:rsid w:val="004B41D0"/>
    <w:rsid w:val="004B4AF4"/>
    <w:rsid w:val="004B4E89"/>
    <w:rsid w:val="004B4FC3"/>
    <w:rsid w:val="004B56AA"/>
    <w:rsid w:val="004B6369"/>
    <w:rsid w:val="004B6C26"/>
    <w:rsid w:val="004B6D89"/>
    <w:rsid w:val="004B6FF1"/>
    <w:rsid w:val="004B734A"/>
    <w:rsid w:val="004B767F"/>
    <w:rsid w:val="004B7797"/>
    <w:rsid w:val="004B7CAA"/>
    <w:rsid w:val="004C0229"/>
    <w:rsid w:val="004C0835"/>
    <w:rsid w:val="004C183F"/>
    <w:rsid w:val="004C1E04"/>
    <w:rsid w:val="004C2FE2"/>
    <w:rsid w:val="004C5785"/>
    <w:rsid w:val="004C5913"/>
    <w:rsid w:val="004C5AD5"/>
    <w:rsid w:val="004C62E1"/>
    <w:rsid w:val="004C6BAD"/>
    <w:rsid w:val="004C6D2A"/>
    <w:rsid w:val="004C75FE"/>
    <w:rsid w:val="004C762A"/>
    <w:rsid w:val="004D053F"/>
    <w:rsid w:val="004D065D"/>
    <w:rsid w:val="004D06FA"/>
    <w:rsid w:val="004D0F04"/>
    <w:rsid w:val="004D11C2"/>
    <w:rsid w:val="004D13BA"/>
    <w:rsid w:val="004D1BBE"/>
    <w:rsid w:val="004D290F"/>
    <w:rsid w:val="004D38A9"/>
    <w:rsid w:val="004D4052"/>
    <w:rsid w:val="004D4214"/>
    <w:rsid w:val="004D4CCB"/>
    <w:rsid w:val="004D52C8"/>
    <w:rsid w:val="004D5AC6"/>
    <w:rsid w:val="004D7117"/>
    <w:rsid w:val="004E0B60"/>
    <w:rsid w:val="004E163C"/>
    <w:rsid w:val="004E1DAD"/>
    <w:rsid w:val="004E2420"/>
    <w:rsid w:val="004E24E3"/>
    <w:rsid w:val="004E30E8"/>
    <w:rsid w:val="004E33FF"/>
    <w:rsid w:val="004E3DDB"/>
    <w:rsid w:val="004E47E5"/>
    <w:rsid w:val="004E521D"/>
    <w:rsid w:val="004E6A07"/>
    <w:rsid w:val="004E79DA"/>
    <w:rsid w:val="004F07BB"/>
    <w:rsid w:val="004F094F"/>
    <w:rsid w:val="004F237A"/>
    <w:rsid w:val="004F333D"/>
    <w:rsid w:val="004F5882"/>
    <w:rsid w:val="004F74D1"/>
    <w:rsid w:val="004F753F"/>
    <w:rsid w:val="004F7E5A"/>
    <w:rsid w:val="00500587"/>
    <w:rsid w:val="00502FE3"/>
    <w:rsid w:val="00503D10"/>
    <w:rsid w:val="005046FA"/>
    <w:rsid w:val="00504B45"/>
    <w:rsid w:val="00504F8E"/>
    <w:rsid w:val="00505BE1"/>
    <w:rsid w:val="00505C02"/>
    <w:rsid w:val="005061B3"/>
    <w:rsid w:val="00510C85"/>
    <w:rsid w:val="00511924"/>
    <w:rsid w:val="00511D14"/>
    <w:rsid w:val="0051288D"/>
    <w:rsid w:val="00512BF6"/>
    <w:rsid w:val="0051343C"/>
    <w:rsid w:val="00513BC3"/>
    <w:rsid w:val="00513CD5"/>
    <w:rsid w:val="0051407A"/>
    <w:rsid w:val="00515887"/>
    <w:rsid w:val="00515D41"/>
    <w:rsid w:val="00517156"/>
    <w:rsid w:val="00517E15"/>
    <w:rsid w:val="005204A4"/>
    <w:rsid w:val="0052101F"/>
    <w:rsid w:val="00521C46"/>
    <w:rsid w:val="00523028"/>
    <w:rsid w:val="0052328C"/>
    <w:rsid w:val="005234CB"/>
    <w:rsid w:val="005234D1"/>
    <w:rsid w:val="005239D9"/>
    <w:rsid w:val="00523D00"/>
    <w:rsid w:val="00523D71"/>
    <w:rsid w:val="00524423"/>
    <w:rsid w:val="0052487C"/>
    <w:rsid w:val="00524F5B"/>
    <w:rsid w:val="00525BB3"/>
    <w:rsid w:val="0052600B"/>
    <w:rsid w:val="00526607"/>
    <w:rsid w:val="00526A0A"/>
    <w:rsid w:val="0052786F"/>
    <w:rsid w:val="00530360"/>
    <w:rsid w:val="00530F1A"/>
    <w:rsid w:val="005312C4"/>
    <w:rsid w:val="00531860"/>
    <w:rsid w:val="00531A05"/>
    <w:rsid w:val="00531E26"/>
    <w:rsid w:val="00533F77"/>
    <w:rsid w:val="005343EF"/>
    <w:rsid w:val="005344FB"/>
    <w:rsid w:val="0053535F"/>
    <w:rsid w:val="00535784"/>
    <w:rsid w:val="005357D9"/>
    <w:rsid w:val="00536B53"/>
    <w:rsid w:val="00536E47"/>
    <w:rsid w:val="00537187"/>
    <w:rsid w:val="00537390"/>
    <w:rsid w:val="005377F4"/>
    <w:rsid w:val="0053790A"/>
    <w:rsid w:val="005407E8"/>
    <w:rsid w:val="00540DA7"/>
    <w:rsid w:val="00542D48"/>
    <w:rsid w:val="00544354"/>
    <w:rsid w:val="00544441"/>
    <w:rsid w:val="00544959"/>
    <w:rsid w:val="005449C4"/>
    <w:rsid w:val="0054502D"/>
    <w:rsid w:val="005454C2"/>
    <w:rsid w:val="0054598B"/>
    <w:rsid w:val="00545A30"/>
    <w:rsid w:val="0054733C"/>
    <w:rsid w:val="00547705"/>
    <w:rsid w:val="005529CC"/>
    <w:rsid w:val="005535D0"/>
    <w:rsid w:val="00554318"/>
    <w:rsid w:val="00554840"/>
    <w:rsid w:val="00555A9B"/>
    <w:rsid w:val="005566C6"/>
    <w:rsid w:val="00556D5B"/>
    <w:rsid w:val="00556F05"/>
    <w:rsid w:val="00557138"/>
    <w:rsid w:val="0055720C"/>
    <w:rsid w:val="005573CC"/>
    <w:rsid w:val="00557456"/>
    <w:rsid w:val="00560536"/>
    <w:rsid w:val="0056163B"/>
    <w:rsid w:val="0056180D"/>
    <w:rsid w:val="00564DF2"/>
    <w:rsid w:val="00564F56"/>
    <w:rsid w:val="005657EC"/>
    <w:rsid w:val="0057055C"/>
    <w:rsid w:val="00570EA5"/>
    <w:rsid w:val="005711EF"/>
    <w:rsid w:val="00572598"/>
    <w:rsid w:val="0057382F"/>
    <w:rsid w:val="005739E9"/>
    <w:rsid w:val="005759BE"/>
    <w:rsid w:val="00576050"/>
    <w:rsid w:val="00576313"/>
    <w:rsid w:val="00577B39"/>
    <w:rsid w:val="00577E64"/>
    <w:rsid w:val="00580603"/>
    <w:rsid w:val="00581AF6"/>
    <w:rsid w:val="00581EC9"/>
    <w:rsid w:val="00582494"/>
    <w:rsid w:val="0058278F"/>
    <w:rsid w:val="00584B99"/>
    <w:rsid w:val="00584CB1"/>
    <w:rsid w:val="005858CA"/>
    <w:rsid w:val="0058615A"/>
    <w:rsid w:val="00586DF0"/>
    <w:rsid w:val="00586E72"/>
    <w:rsid w:val="005872FB"/>
    <w:rsid w:val="00587356"/>
    <w:rsid w:val="00587E0E"/>
    <w:rsid w:val="005910E5"/>
    <w:rsid w:val="00591241"/>
    <w:rsid w:val="00591CB4"/>
    <w:rsid w:val="00593E52"/>
    <w:rsid w:val="005953B9"/>
    <w:rsid w:val="00596590"/>
    <w:rsid w:val="0059691E"/>
    <w:rsid w:val="00596A6E"/>
    <w:rsid w:val="0059708D"/>
    <w:rsid w:val="00597CA1"/>
    <w:rsid w:val="00597DD0"/>
    <w:rsid w:val="005A0A34"/>
    <w:rsid w:val="005A1FD9"/>
    <w:rsid w:val="005A2741"/>
    <w:rsid w:val="005A2F66"/>
    <w:rsid w:val="005A2F8B"/>
    <w:rsid w:val="005A2FAF"/>
    <w:rsid w:val="005A433B"/>
    <w:rsid w:val="005A4827"/>
    <w:rsid w:val="005A4E1A"/>
    <w:rsid w:val="005A54AB"/>
    <w:rsid w:val="005A70CF"/>
    <w:rsid w:val="005A7273"/>
    <w:rsid w:val="005A7B24"/>
    <w:rsid w:val="005A7BE1"/>
    <w:rsid w:val="005A7F6B"/>
    <w:rsid w:val="005A9327"/>
    <w:rsid w:val="005B069E"/>
    <w:rsid w:val="005B1A30"/>
    <w:rsid w:val="005B1F11"/>
    <w:rsid w:val="005B20E9"/>
    <w:rsid w:val="005B22C2"/>
    <w:rsid w:val="005B2F8A"/>
    <w:rsid w:val="005B2FC4"/>
    <w:rsid w:val="005B4520"/>
    <w:rsid w:val="005B4ACF"/>
    <w:rsid w:val="005B5145"/>
    <w:rsid w:val="005B5BE1"/>
    <w:rsid w:val="005B5D53"/>
    <w:rsid w:val="005B7129"/>
    <w:rsid w:val="005B77E2"/>
    <w:rsid w:val="005C1373"/>
    <w:rsid w:val="005C1B08"/>
    <w:rsid w:val="005C1CD3"/>
    <w:rsid w:val="005C2763"/>
    <w:rsid w:val="005C303D"/>
    <w:rsid w:val="005C5750"/>
    <w:rsid w:val="005C59E9"/>
    <w:rsid w:val="005C63C6"/>
    <w:rsid w:val="005C689D"/>
    <w:rsid w:val="005C6A27"/>
    <w:rsid w:val="005C7044"/>
    <w:rsid w:val="005C7226"/>
    <w:rsid w:val="005D0FDE"/>
    <w:rsid w:val="005D1606"/>
    <w:rsid w:val="005D1BD8"/>
    <w:rsid w:val="005D1C6E"/>
    <w:rsid w:val="005D31BE"/>
    <w:rsid w:val="005D3560"/>
    <w:rsid w:val="005D3599"/>
    <w:rsid w:val="005D3CBE"/>
    <w:rsid w:val="005D3EAE"/>
    <w:rsid w:val="005D4C6E"/>
    <w:rsid w:val="005D5670"/>
    <w:rsid w:val="005D6B02"/>
    <w:rsid w:val="005D6FAD"/>
    <w:rsid w:val="005D7868"/>
    <w:rsid w:val="005E0143"/>
    <w:rsid w:val="005E20C3"/>
    <w:rsid w:val="005E2809"/>
    <w:rsid w:val="005E2F54"/>
    <w:rsid w:val="005E328B"/>
    <w:rsid w:val="005E3336"/>
    <w:rsid w:val="005E38C9"/>
    <w:rsid w:val="005E51C2"/>
    <w:rsid w:val="005E5545"/>
    <w:rsid w:val="005E5C0D"/>
    <w:rsid w:val="005E6294"/>
    <w:rsid w:val="005E65B0"/>
    <w:rsid w:val="005E664D"/>
    <w:rsid w:val="005E6818"/>
    <w:rsid w:val="005E6907"/>
    <w:rsid w:val="005E6C5B"/>
    <w:rsid w:val="005E7197"/>
    <w:rsid w:val="005F11A6"/>
    <w:rsid w:val="005F1231"/>
    <w:rsid w:val="005F131C"/>
    <w:rsid w:val="005F1A03"/>
    <w:rsid w:val="005F2AA2"/>
    <w:rsid w:val="005F31EC"/>
    <w:rsid w:val="005F3BC9"/>
    <w:rsid w:val="005F4190"/>
    <w:rsid w:val="005F428B"/>
    <w:rsid w:val="005F523C"/>
    <w:rsid w:val="005F57CD"/>
    <w:rsid w:val="005F70FF"/>
    <w:rsid w:val="005F7778"/>
    <w:rsid w:val="005F79CA"/>
    <w:rsid w:val="005F7DBA"/>
    <w:rsid w:val="005F7FEE"/>
    <w:rsid w:val="00600C70"/>
    <w:rsid w:val="0060225E"/>
    <w:rsid w:val="00602AF3"/>
    <w:rsid w:val="006043EC"/>
    <w:rsid w:val="00604531"/>
    <w:rsid w:val="00604961"/>
    <w:rsid w:val="00604D85"/>
    <w:rsid w:val="006053CF"/>
    <w:rsid w:val="00605E27"/>
    <w:rsid w:val="006060BF"/>
    <w:rsid w:val="00606BF2"/>
    <w:rsid w:val="006101F5"/>
    <w:rsid w:val="00610462"/>
    <w:rsid w:val="00611DFD"/>
    <w:rsid w:val="0061263A"/>
    <w:rsid w:val="00612687"/>
    <w:rsid w:val="00612747"/>
    <w:rsid w:val="00612ADD"/>
    <w:rsid w:val="00612BCA"/>
    <w:rsid w:val="00614514"/>
    <w:rsid w:val="00614BD1"/>
    <w:rsid w:val="00615A29"/>
    <w:rsid w:val="00616874"/>
    <w:rsid w:val="00620843"/>
    <w:rsid w:val="006214EF"/>
    <w:rsid w:val="006221E7"/>
    <w:rsid w:val="006224D5"/>
    <w:rsid w:val="0062250B"/>
    <w:rsid w:val="00622A2F"/>
    <w:rsid w:val="006232EB"/>
    <w:rsid w:val="00623BC5"/>
    <w:rsid w:val="0062472E"/>
    <w:rsid w:val="00625350"/>
    <w:rsid w:val="00625863"/>
    <w:rsid w:val="006261CE"/>
    <w:rsid w:val="00626C6E"/>
    <w:rsid w:val="0062707E"/>
    <w:rsid w:val="006276D0"/>
    <w:rsid w:val="00632AFF"/>
    <w:rsid w:val="00632B29"/>
    <w:rsid w:val="006332A9"/>
    <w:rsid w:val="00633C48"/>
    <w:rsid w:val="00634499"/>
    <w:rsid w:val="00634E92"/>
    <w:rsid w:val="006351BB"/>
    <w:rsid w:val="00635E97"/>
    <w:rsid w:val="00636CFB"/>
    <w:rsid w:val="00637D3A"/>
    <w:rsid w:val="00641907"/>
    <w:rsid w:val="0064250B"/>
    <w:rsid w:val="00643954"/>
    <w:rsid w:val="00643E5E"/>
    <w:rsid w:val="00644298"/>
    <w:rsid w:val="00644590"/>
    <w:rsid w:val="0064659A"/>
    <w:rsid w:val="0064673C"/>
    <w:rsid w:val="00646D3C"/>
    <w:rsid w:val="00646EB1"/>
    <w:rsid w:val="00647860"/>
    <w:rsid w:val="0064794D"/>
    <w:rsid w:val="00647FC2"/>
    <w:rsid w:val="0065122E"/>
    <w:rsid w:val="00651A0A"/>
    <w:rsid w:val="0065295B"/>
    <w:rsid w:val="0065296E"/>
    <w:rsid w:val="00653D38"/>
    <w:rsid w:val="006540A1"/>
    <w:rsid w:val="0065559B"/>
    <w:rsid w:val="006558C0"/>
    <w:rsid w:val="00655918"/>
    <w:rsid w:val="00655927"/>
    <w:rsid w:val="00657498"/>
    <w:rsid w:val="0066154C"/>
    <w:rsid w:val="00661C1D"/>
    <w:rsid w:val="00662984"/>
    <w:rsid w:val="00662E3B"/>
    <w:rsid w:val="00663FEC"/>
    <w:rsid w:val="006643A6"/>
    <w:rsid w:val="00665005"/>
    <w:rsid w:val="006659F0"/>
    <w:rsid w:val="00665D48"/>
    <w:rsid w:val="00666007"/>
    <w:rsid w:val="00666952"/>
    <w:rsid w:val="00666CFC"/>
    <w:rsid w:val="006675B5"/>
    <w:rsid w:val="00671567"/>
    <w:rsid w:val="00671609"/>
    <w:rsid w:val="00671D7C"/>
    <w:rsid w:val="00671F45"/>
    <w:rsid w:val="006729D2"/>
    <w:rsid w:val="00673177"/>
    <w:rsid w:val="00675603"/>
    <w:rsid w:val="00676363"/>
    <w:rsid w:val="0067643B"/>
    <w:rsid w:val="006765D9"/>
    <w:rsid w:val="006776A8"/>
    <w:rsid w:val="0067770A"/>
    <w:rsid w:val="00677728"/>
    <w:rsid w:val="00677856"/>
    <w:rsid w:val="006779E5"/>
    <w:rsid w:val="0068317F"/>
    <w:rsid w:val="006838D3"/>
    <w:rsid w:val="00683B0E"/>
    <w:rsid w:val="00683CFB"/>
    <w:rsid w:val="00683F73"/>
    <w:rsid w:val="00685335"/>
    <w:rsid w:val="006860B1"/>
    <w:rsid w:val="006862D2"/>
    <w:rsid w:val="00686C32"/>
    <w:rsid w:val="00686D05"/>
    <w:rsid w:val="00687233"/>
    <w:rsid w:val="00690618"/>
    <w:rsid w:val="00690FDC"/>
    <w:rsid w:val="006912DE"/>
    <w:rsid w:val="00691EB6"/>
    <w:rsid w:val="00692031"/>
    <w:rsid w:val="00692D70"/>
    <w:rsid w:val="00693A1B"/>
    <w:rsid w:val="006955EA"/>
    <w:rsid w:val="00695B3C"/>
    <w:rsid w:val="0069687D"/>
    <w:rsid w:val="00697FD8"/>
    <w:rsid w:val="006A0464"/>
    <w:rsid w:val="006A1314"/>
    <w:rsid w:val="006A185B"/>
    <w:rsid w:val="006A2A67"/>
    <w:rsid w:val="006A30CE"/>
    <w:rsid w:val="006A47BF"/>
    <w:rsid w:val="006A5AE3"/>
    <w:rsid w:val="006A6090"/>
    <w:rsid w:val="006A6152"/>
    <w:rsid w:val="006A6330"/>
    <w:rsid w:val="006A66CE"/>
    <w:rsid w:val="006A6A45"/>
    <w:rsid w:val="006A7A63"/>
    <w:rsid w:val="006B0964"/>
    <w:rsid w:val="006B1787"/>
    <w:rsid w:val="006B1D47"/>
    <w:rsid w:val="006B2767"/>
    <w:rsid w:val="006B2776"/>
    <w:rsid w:val="006B2A65"/>
    <w:rsid w:val="006B2CE9"/>
    <w:rsid w:val="006B3923"/>
    <w:rsid w:val="006B57EF"/>
    <w:rsid w:val="006B5CAD"/>
    <w:rsid w:val="006B5EED"/>
    <w:rsid w:val="006B62B8"/>
    <w:rsid w:val="006B727D"/>
    <w:rsid w:val="006B78C1"/>
    <w:rsid w:val="006C0695"/>
    <w:rsid w:val="006C0A16"/>
    <w:rsid w:val="006C0EC0"/>
    <w:rsid w:val="006C0FA5"/>
    <w:rsid w:val="006C2126"/>
    <w:rsid w:val="006C2850"/>
    <w:rsid w:val="006C2961"/>
    <w:rsid w:val="006C3494"/>
    <w:rsid w:val="006C3D0C"/>
    <w:rsid w:val="006C5230"/>
    <w:rsid w:val="006C602C"/>
    <w:rsid w:val="006C60AB"/>
    <w:rsid w:val="006C6A26"/>
    <w:rsid w:val="006C6C40"/>
    <w:rsid w:val="006C7234"/>
    <w:rsid w:val="006C7E07"/>
    <w:rsid w:val="006D0150"/>
    <w:rsid w:val="006D0BD1"/>
    <w:rsid w:val="006D11B3"/>
    <w:rsid w:val="006D1217"/>
    <w:rsid w:val="006D2BAE"/>
    <w:rsid w:val="006D3BDA"/>
    <w:rsid w:val="006D46C9"/>
    <w:rsid w:val="006D4A0D"/>
    <w:rsid w:val="006D4E48"/>
    <w:rsid w:val="006D711C"/>
    <w:rsid w:val="006D7786"/>
    <w:rsid w:val="006E1232"/>
    <w:rsid w:val="006E3727"/>
    <w:rsid w:val="006E3AE4"/>
    <w:rsid w:val="006E4456"/>
    <w:rsid w:val="006E51DB"/>
    <w:rsid w:val="006E54A6"/>
    <w:rsid w:val="006E61FB"/>
    <w:rsid w:val="006F080B"/>
    <w:rsid w:val="006F093F"/>
    <w:rsid w:val="006F0F8A"/>
    <w:rsid w:val="006F1966"/>
    <w:rsid w:val="006F2892"/>
    <w:rsid w:val="006F2EDB"/>
    <w:rsid w:val="006F31EF"/>
    <w:rsid w:val="006F4481"/>
    <w:rsid w:val="006F5479"/>
    <w:rsid w:val="006F7974"/>
    <w:rsid w:val="0070072C"/>
    <w:rsid w:val="0070161E"/>
    <w:rsid w:val="0070167F"/>
    <w:rsid w:val="00703BE1"/>
    <w:rsid w:val="007043E6"/>
    <w:rsid w:val="00704641"/>
    <w:rsid w:val="00705427"/>
    <w:rsid w:val="00705D17"/>
    <w:rsid w:val="00707AB8"/>
    <w:rsid w:val="00707B41"/>
    <w:rsid w:val="0071000E"/>
    <w:rsid w:val="00710164"/>
    <w:rsid w:val="007107E4"/>
    <w:rsid w:val="0071105D"/>
    <w:rsid w:val="0071114E"/>
    <w:rsid w:val="007119B6"/>
    <w:rsid w:val="00712093"/>
    <w:rsid w:val="007126D6"/>
    <w:rsid w:val="00712913"/>
    <w:rsid w:val="00712A5F"/>
    <w:rsid w:val="00712CBF"/>
    <w:rsid w:val="007131F9"/>
    <w:rsid w:val="00713A50"/>
    <w:rsid w:val="007141AF"/>
    <w:rsid w:val="00714A71"/>
    <w:rsid w:val="0071582C"/>
    <w:rsid w:val="007158AA"/>
    <w:rsid w:val="00715CBE"/>
    <w:rsid w:val="00715FDF"/>
    <w:rsid w:val="007178A5"/>
    <w:rsid w:val="00717B8A"/>
    <w:rsid w:val="00717C6F"/>
    <w:rsid w:val="00721250"/>
    <w:rsid w:val="007214C9"/>
    <w:rsid w:val="00721868"/>
    <w:rsid w:val="00721A64"/>
    <w:rsid w:val="00722E06"/>
    <w:rsid w:val="00723714"/>
    <w:rsid w:val="0072432A"/>
    <w:rsid w:val="00724BA7"/>
    <w:rsid w:val="0072545E"/>
    <w:rsid w:val="00725631"/>
    <w:rsid w:val="00725BF2"/>
    <w:rsid w:val="00725D89"/>
    <w:rsid w:val="00726734"/>
    <w:rsid w:val="00726BF6"/>
    <w:rsid w:val="00726F34"/>
    <w:rsid w:val="007270BC"/>
    <w:rsid w:val="00727EE4"/>
    <w:rsid w:val="007302A8"/>
    <w:rsid w:val="0073109D"/>
    <w:rsid w:val="007313B0"/>
    <w:rsid w:val="00731AEE"/>
    <w:rsid w:val="00732703"/>
    <w:rsid w:val="00732C6A"/>
    <w:rsid w:val="00733F81"/>
    <w:rsid w:val="00734378"/>
    <w:rsid w:val="00735713"/>
    <w:rsid w:val="00735740"/>
    <w:rsid w:val="00735870"/>
    <w:rsid w:val="00735971"/>
    <w:rsid w:val="0073614D"/>
    <w:rsid w:val="00736DC2"/>
    <w:rsid w:val="00736E08"/>
    <w:rsid w:val="00736F25"/>
    <w:rsid w:val="007371A9"/>
    <w:rsid w:val="00737894"/>
    <w:rsid w:val="00737931"/>
    <w:rsid w:val="00740461"/>
    <w:rsid w:val="00740E29"/>
    <w:rsid w:val="0074151B"/>
    <w:rsid w:val="00741DC0"/>
    <w:rsid w:val="00742CA1"/>
    <w:rsid w:val="00743769"/>
    <w:rsid w:val="007438F8"/>
    <w:rsid w:val="00743932"/>
    <w:rsid w:val="0074412C"/>
    <w:rsid w:val="007445B8"/>
    <w:rsid w:val="00745DF7"/>
    <w:rsid w:val="00746BE4"/>
    <w:rsid w:val="0074717D"/>
    <w:rsid w:val="007504B2"/>
    <w:rsid w:val="0075076F"/>
    <w:rsid w:val="0075193C"/>
    <w:rsid w:val="00751DC9"/>
    <w:rsid w:val="00752149"/>
    <w:rsid w:val="00752E3D"/>
    <w:rsid w:val="00752FD8"/>
    <w:rsid w:val="00753A68"/>
    <w:rsid w:val="00754A81"/>
    <w:rsid w:val="00756614"/>
    <w:rsid w:val="00756C4A"/>
    <w:rsid w:val="007572F8"/>
    <w:rsid w:val="00757764"/>
    <w:rsid w:val="007578DC"/>
    <w:rsid w:val="00757C57"/>
    <w:rsid w:val="007600ED"/>
    <w:rsid w:val="007601D7"/>
    <w:rsid w:val="00761838"/>
    <w:rsid w:val="00761DED"/>
    <w:rsid w:val="00762236"/>
    <w:rsid w:val="007627A3"/>
    <w:rsid w:val="00762BEB"/>
    <w:rsid w:val="007636A3"/>
    <w:rsid w:val="00763E81"/>
    <w:rsid w:val="00764635"/>
    <w:rsid w:val="00764722"/>
    <w:rsid w:val="00764C22"/>
    <w:rsid w:val="00764CD1"/>
    <w:rsid w:val="00765972"/>
    <w:rsid w:val="00765E2F"/>
    <w:rsid w:val="00766124"/>
    <w:rsid w:val="00766151"/>
    <w:rsid w:val="00766316"/>
    <w:rsid w:val="0076633E"/>
    <w:rsid w:val="007671E2"/>
    <w:rsid w:val="007675FA"/>
    <w:rsid w:val="007698D9"/>
    <w:rsid w:val="007700E2"/>
    <w:rsid w:val="00770258"/>
    <w:rsid w:val="007704A9"/>
    <w:rsid w:val="00771745"/>
    <w:rsid w:val="0077221F"/>
    <w:rsid w:val="007727A6"/>
    <w:rsid w:val="00772943"/>
    <w:rsid w:val="00773524"/>
    <w:rsid w:val="00773B9C"/>
    <w:rsid w:val="00774716"/>
    <w:rsid w:val="00775421"/>
    <w:rsid w:val="007755BA"/>
    <w:rsid w:val="00775F34"/>
    <w:rsid w:val="0077615B"/>
    <w:rsid w:val="00776519"/>
    <w:rsid w:val="00780334"/>
    <w:rsid w:val="0078057A"/>
    <w:rsid w:val="00782AE2"/>
    <w:rsid w:val="007830AD"/>
    <w:rsid w:val="0078324B"/>
    <w:rsid w:val="007840E9"/>
    <w:rsid w:val="00785AD0"/>
    <w:rsid w:val="0078600D"/>
    <w:rsid w:val="007864BC"/>
    <w:rsid w:val="007865D4"/>
    <w:rsid w:val="00787771"/>
    <w:rsid w:val="00787915"/>
    <w:rsid w:val="007905DA"/>
    <w:rsid w:val="007908FC"/>
    <w:rsid w:val="00791611"/>
    <w:rsid w:val="00792135"/>
    <w:rsid w:val="007924B8"/>
    <w:rsid w:val="00792E25"/>
    <w:rsid w:val="00793538"/>
    <w:rsid w:val="00793D12"/>
    <w:rsid w:val="007941F8"/>
    <w:rsid w:val="007946B9"/>
    <w:rsid w:val="00794A56"/>
    <w:rsid w:val="00795361"/>
    <w:rsid w:val="007A0DBF"/>
    <w:rsid w:val="007A1537"/>
    <w:rsid w:val="007A1D06"/>
    <w:rsid w:val="007A1DF8"/>
    <w:rsid w:val="007A218D"/>
    <w:rsid w:val="007A2261"/>
    <w:rsid w:val="007A23DF"/>
    <w:rsid w:val="007A2564"/>
    <w:rsid w:val="007A25C4"/>
    <w:rsid w:val="007A2696"/>
    <w:rsid w:val="007A3BD0"/>
    <w:rsid w:val="007A416B"/>
    <w:rsid w:val="007A5A78"/>
    <w:rsid w:val="007A5CD0"/>
    <w:rsid w:val="007A69C0"/>
    <w:rsid w:val="007A712D"/>
    <w:rsid w:val="007A7C69"/>
    <w:rsid w:val="007B0082"/>
    <w:rsid w:val="007B0738"/>
    <w:rsid w:val="007B1438"/>
    <w:rsid w:val="007B1B78"/>
    <w:rsid w:val="007B1C39"/>
    <w:rsid w:val="007B1ED4"/>
    <w:rsid w:val="007B2330"/>
    <w:rsid w:val="007B29C0"/>
    <w:rsid w:val="007B360A"/>
    <w:rsid w:val="007B5210"/>
    <w:rsid w:val="007B5E59"/>
    <w:rsid w:val="007B5FDD"/>
    <w:rsid w:val="007C08D3"/>
    <w:rsid w:val="007C0C0A"/>
    <w:rsid w:val="007C164A"/>
    <w:rsid w:val="007C209D"/>
    <w:rsid w:val="007C220A"/>
    <w:rsid w:val="007C246B"/>
    <w:rsid w:val="007C29F8"/>
    <w:rsid w:val="007C2B32"/>
    <w:rsid w:val="007C3C36"/>
    <w:rsid w:val="007C5238"/>
    <w:rsid w:val="007C608D"/>
    <w:rsid w:val="007C65CB"/>
    <w:rsid w:val="007C70D3"/>
    <w:rsid w:val="007C74ED"/>
    <w:rsid w:val="007C77DE"/>
    <w:rsid w:val="007C785B"/>
    <w:rsid w:val="007D00CB"/>
    <w:rsid w:val="007D06BB"/>
    <w:rsid w:val="007D105E"/>
    <w:rsid w:val="007D1278"/>
    <w:rsid w:val="007D4824"/>
    <w:rsid w:val="007D4A50"/>
    <w:rsid w:val="007D56DA"/>
    <w:rsid w:val="007D56DD"/>
    <w:rsid w:val="007D5C79"/>
    <w:rsid w:val="007D63D2"/>
    <w:rsid w:val="007D647D"/>
    <w:rsid w:val="007D6516"/>
    <w:rsid w:val="007D745B"/>
    <w:rsid w:val="007E021D"/>
    <w:rsid w:val="007E088B"/>
    <w:rsid w:val="007E15D6"/>
    <w:rsid w:val="007E41FA"/>
    <w:rsid w:val="007E515E"/>
    <w:rsid w:val="007E54C4"/>
    <w:rsid w:val="007E6158"/>
    <w:rsid w:val="007E6D4F"/>
    <w:rsid w:val="007E7747"/>
    <w:rsid w:val="007F05C3"/>
    <w:rsid w:val="007F0880"/>
    <w:rsid w:val="007F115E"/>
    <w:rsid w:val="007F1AFC"/>
    <w:rsid w:val="007F33B8"/>
    <w:rsid w:val="007F3DE6"/>
    <w:rsid w:val="007F418E"/>
    <w:rsid w:val="007F4453"/>
    <w:rsid w:val="007F475D"/>
    <w:rsid w:val="007F4C8E"/>
    <w:rsid w:val="007F4E65"/>
    <w:rsid w:val="007F6800"/>
    <w:rsid w:val="0080069A"/>
    <w:rsid w:val="008027FB"/>
    <w:rsid w:val="00805B93"/>
    <w:rsid w:val="00806E85"/>
    <w:rsid w:val="00807471"/>
    <w:rsid w:val="00811A19"/>
    <w:rsid w:val="00811FB7"/>
    <w:rsid w:val="0081256E"/>
    <w:rsid w:val="00812A2F"/>
    <w:rsid w:val="0081332F"/>
    <w:rsid w:val="00813456"/>
    <w:rsid w:val="008134CD"/>
    <w:rsid w:val="00813755"/>
    <w:rsid w:val="00813CC3"/>
    <w:rsid w:val="00814CB0"/>
    <w:rsid w:val="008151C3"/>
    <w:rsid w:val="008151D0"/>
    <w:rsid w:val="0081530E"/>
    <w:rsid w:val="008154ED"/>
    <w:rsid w:val="00815947"/>
    <w:rsid w:val="00815C17"/>
    <w:rsid w:val="008207EC"/>
    <w:rsid w:val="00821E5D"/>
    <w:rsid w:val="00822AD4"/>
    <w:rsid w:val="008232E8"/>
    <w:rsid w:val="008237DE"/>
    <w:rsid w:val="00824613"/>
    <w:rsid w:val="00824E4A"/>
    <w:rsid w:val="008270EC"/>
    <w:rsid w:val="0082774D"/>
    <w:rsid w:val="008301F0"/>
    <w:rsid w:val="00830739"/>
    <w:rsid w:val="00830949"/>
    <w:rsid w:val="00830D58"/>
    <w:rsid w:val="0083126C"/>
    <w:rsid w:val="00831CE2"/>
    <w:rsid w:val="0083223F"/>
    <w:rsid w:val="00832C49"/>
    <w:rsid w:val="00842E1C"/>
    <w:rsid w:val="00842ED7"/>
    <w:rsid w:val="008430E3"/>
    <w:rsid w:val="00846243"/>
    <w:rsid w:val="00846EB7"/>
    <w:rsid w:val="00850EFF"/>
    <w:rsid w:val="00850F4C"/>
    <w:rsid w:val="00851762"/>
    <w:rsid w:val="008517FD"/>
    <w:rsid w:val="008519CE"/>
    <w:rsid w:val="008522FD"/>
    <w:rsid w:val="00852994"/>
    <w:rsid w:val="00852D3F"/>
    <w:rsid w:val="00852E5D"/>
    <w:rsid w:val="008533DA"/>
    <w:rsid w:val="00853B3F"/>
    <w:rsid w:val="0085456E"/>
    <w:rsid w:val="0085496B"/>
    <w:rsid w:val="00855002"/>
    <w:rsid w:val="00855088"/>
    <w:rsid w:val="00855C0A"/>
    <w:rsid w:val="00856D56"/>
    <w:rsid w:val="00857C1C"/>
    <w:rsid w:val="00857CD3"/>
    <w:rsid w:val="00857E78"/>
    <w:rsid w:val="008605D2"/>
    <w:rsid w:val="00860BD2"/>
    <w:rsid w:val="00861D81"/>
    <w:rsid w:val="008626E8"/>
    <w:rsid w:val="0086285D"/>
    <w:rsid w:val="00862E88"/>
    <w:rsid w:val="00863BB3"/>
    <w:rsid w:val="008645D8"/>
    <w:rsid w:val="00864681"/>
    <w:rsid w:val="00864B61"/>
    <w:rsid w:val="008660E8"/>
    <w:rsid w:val="008666B3"/>
    <w:rsid w:val="008666C3"/>
    <w:rsid w:val="008701F5"/>
    <w:rsid w:val="00870BF4"/>
    <w:rsid w:val="008715A9"/>
    <w:rsid w:val="00871747"/>
    <w:rsid w:val="0087184B"/>
    <w:rsid w:val="00871C4E"/>
    <w:rsid w:val="00871D74"/>
    <w:rsid w:val="00871D9F"/>
    <w:rsid w:val="00874852"/>
    <w:rsid w:val="008751B3"/>
    <w:rsid w:val="0087699A"/>
    <w:rsid w:val="0087756B"/>
    <w:rsid w:val="00877F18"/>
    <w:rsid w:val="008804F2"/>
    <w:rsid w:val="00880F63"/>
    <w:rsid w:val="00881066"/>
    <w:rsid w:val="008810B2"/>
    <w:rsid w:val="008812BC"/>
    <w:rsid w:val="008813E1"/>
    <w:rsid w:val="00881918"/>
    <w:rsid w:val="00882117"/>
    <w:rsid w:val="00882478"/>
    <w:rsid w:val="008830AC"/>
    <w:rsid w:val="00883683"/>
    <w:rsid w:val="0088475F"/>
    <w:rsid w:val="0088479A"/>
    <w:rsid w:val="00884D3B"/>
    <w:rsid w:val="00884D4F"/>
    <w:rsid w:val="00884EA2"/>
    <w:rsid w:val="008859A3"/>
    <w:rsid w:val="00885E53"/>
    <w:rsid w:val="00885E92"/>
    <w:rsid w:val="00886E60"/>
    <w:rsid w:val="00887798"/>
    <w:rsid w:val="00890293"/>
    <w:rsid w:val="0089184F"/>
    <w:rsid w:val="00891CD2"/>
    <w:rsid w:val="00891F98"/>
    <w:rsid w:val="00891FCC"/>
    <w:rsid w:val="00892426"/>
    <w:rsid w:val="00892C40"/>
    <w:rsid w:val="008931C3"/>
    <w:rsid w:val="008933E1"/>
    <w:rsid w:val="00893F86"/>
    <w:rsid w:val="0089415C"/>
    <w:rsid w:val="00894296"/>
    <w:rsid w:val="00894A4D"/>
    <w:rsid w:val="008958F2"/>
    <w:rsid w:val="00895E35"/>
    <w:rsid w:val="00896123"/>
    <w:rsid w:val="0089691C"/>
    <w:rsid w:val="008979CA"/>
    <w:rsid w:val="008A0AE7"/>
    <w:rsid w:val="008A1354"/>
    <w:rsid w:val="008A15CD"/>
    <w:rsid w:val="008A340B"/>
    <w:rsid w:val="008A3B53"/>
    <w:rsid w:val="008A4546"/>
    <w:rsid w:val="008A4598"/>
    <w:rsid w:val="008A4EA0"/>
    <w:rsid w:val="008A547C"/>
    <w:rsid w:val="008A55DC"/>
    <w:rsid w:val="008A6576"/>
    <w:rsid w:val="008A6DC2"/>
    <w:rsid w:val="008A6EA7"/>
    <w:rsid w:val="008A7D96"/>
    <w:rsid w:val="008B000F"/>
    <w:rsid w:val="008B07EF"/>
    <w:rsid w:val="008B13C1"/>
    <w:rsid w:val="008B15BA"/>
    <w:rsid w:val="008B18E4"/>
    <w:rsid w:val="008B1FAF"/>
    <w:rsid w:val="008B2DAC"/>
    <w:rsid w:val="008B3339"/>
    <w:rsid w:val="008B3356"/>
    <w:rsid w:val="008B493D"/>
    <w:rsid w:val="008B49D9"/>
    <w:rsid w:val="008B5AC6"/>
    <w:rsid w:val="008B5C8E"/>
    <w:rsid w:val="008B638C"/>
    <w:rsid w:val="008B64AA"/>
    <w:rsid w:val="008B7831"/>
    <w:rsid w:val="008B7B06"/>
    <w:rsid w:val="008C2C5C"/>
    <w:rsid w:val="008C2EBE"/>
    <w:rsid w:val="008C346C"/>
    <w:rsid w:val="008C6234"/>
    <w:rsid w:val="008C6958"/>
    <w:rsid w:val="008C6FEE"/>
    <w:rsid w:val="008C7097"/>
    <w:rsid w:val="008D1915"/>
    <w:rsid w:val="008D1F60"/>
    <w:rsid w:val="008D383F"/>
    <w:rsid w:val="008D43C4"/>
    <w:rsid w:val="008D4985"/>
    <w:rsid w:val="008D4F2B"/>
    <w:rsid w:val="008D51FB"/>
    <w:rsid w:val="008D5CE3"/>
    <w:rsid w:val="008D5FDE"/>
    <w:rsid w:val="008D7145"/>
    <w:rsid w:val="008D79AB"/>
    <w:rsid w:val="008E007B"/>
    <w:rsid w:val="008E0802"/>
    <w:rsid w:val="008E11C7"/>
    <w:rsid w:val="008E127E"/>
    <w:rsid w:val="008E19E2"/>
    <w:rsid w:val="008E1D11"/>
    <w:rsid w:val="008E302D"/>
    <w:rsid w:val="008E35C9"/>
    <w:rsid w:val="008E3932"/>
    <w:rsid w:val="008E3FC1"/>
    <w:rsid w:val="008E4A46"/>
    <w:rsid w:val="008E4BF2"/>
    <w:rsid w:val="008E4E6C"/>
    <w:rsid w:val="008E4F6C"/>
    <w:rsid w:val="008E5045"/>
    <w:rsid w:val="008E5D9F"/>
    <w:rsid w:val="008E6B09"/>
    <w:rsid w:val="008E6ECD"/>
    <w:rsid w:val="008E7695"/>
    <w:rsid w:val="008E783C"/>
    <w:rsid w:val="008F078B"/>
    <w:rsid w:val="008F0910"/>
    <w:rsid w:val="008F0A65"/>
    <w:rsid w:val="008F126C"/>
    <w:rsid w:val="008F1866"/>
    <w:rsid w:val="008F1ABD"/>
    <w:rsid w:val="008F2545"/>
    <w:rsid w:val="008F40CC"/>
    <w:rsid w:val="008F448C"/>
    <w:rsid w:val="008F4704"/>
    <w:rsid w:val="008F4C7C"/>
    <w:rsid w:val="008F4D11"/>
    <w:rsid w:val="008F4E2B"/>
    <w:rsid w:val="008F75B6"/>
    <w:rsid w:val="00900822"/>
    <w:rsid w:val="009020A0"/>
    <w:rsid w:val="009024C1"/>
    <w:rsid w:val="00902882"/>
    <w:rsid w:val="0090298C"/>
    <w:rsid w:val="00902ED8"/>
    <w:rsid w:val="009033A0"/>
    <w:rsid w:val="00903A61"/>
    <w:rsid w:val="00903A9E"/>
    <w:rsid w:val="0090424A"/>
    <w:rsid w:val="009064E4"/>
    <w:rsid w:val="0090695F"/>
    <w:rsid w:val="0090764F"/>
    <w:rsid w:val="009102A5"/>
    <w:rsid w:val="00910594"/>
    <w:rsid w:val="00910BAD"/>
    <w:rsid w:val="009120B3"/>
    <w:rsid w:val="00912E98"/>
    <w:rsid w:val="00913309"/>
    <w:rsid w:val="009156D1"/>
    <w:rsid w:val="009164BA"/>
    <w:rsid w:val="00920346"/>
    <w:rsid w:val="00920A49"/>
    <w:rsid w:val="009213F3"/>
    <w:rsid w:val="00921442"/>
    <w:rsid w:val="00921BD8"/>
    <w:rsid w:val="00923141"/>
    <w:rsid w:val="00923B8B"/>
    <w:rsid w:val="00923FF4"/>
    <w:rsid w:val="009251FE"/>
    <w:rsid w:val="00926AFE"/>
    <w:rsid w:val="00926D18"/>
    <w:rsid w:val="009271E0"/>
    <w:rsid w:val="009278E2"/>
    <w:rsid w:val="009309AE"/>
    <w:rsid w:val="00930E91"/>
    <w:rsid w:val="0093117F"/>
    <w:rsid w:val="009314AF"/>
    <w:rsid w:val="009319A7"/>
    <w:rsid w:val="00931E0A"/>
    <w:rsid w:val="00931F11"/>
    <w:rsid w:val="009322AF"/>
    <w:rsid w:val="00932718"/>
    <w:rsid w:val="009334DA"/>
    <w:rsid w:val="009340AD"/>
    <w:rsid w:val="009340F8"/>
    <w:rsid w:val="00935D71"/>
    <w:rsid w:val="00935DF8"/>
    <w:rsid w:val="00937057"/>
    <w:rsid w:val="009370CB"/>
    <w:rsid w:val="00937108"/>
    <w:rsid w:val="00937733"/>
    <w:rsid w:val="00940227"/>
    <w:rsid w:val="0094036A"/>
    <w:rsid w:val="009404A3"/>
    <w:rsid w:val="00941065"/>
    <w:rsid w:val="00941908"/>
    <w:rsid w:val="00941ADA"/>
    <w:rsid w:val="00942355"/>
    <w:rsid w:val="00942530"/>
    <w:rsid w:val="0094366E"/>
    <w:rsid w:val="00943999"/>
    <w:rsid w:val="00943A03"/>
    <w:rsid w:val="00943B45"/>
    <w:rsid w:val="00943D0B"/>
    <w:rsid w:val="0094634B"/>
    <w:rsid w:val="00946709"/>
    <w:rsid w:val="0094760D"/>
    <w:rsid w:val="00947C68"/>
    <w:rsid w:val="00947E42"/>
    <w:rsid w:val="00951F3D"/>
    <w:rsid w:val="00951FD5"/>
    <w:rsid w:val="00952F2B"/>
    <w:rsid w:val="009538C0"/>
    <w:rsid w:val="00953E08"/>
    <w:rsid w:val="00953F13"/>
    <w:rsid w:val="009543B1"/>
    <w:rsid w:val="00954E1B"/>
    <w:rsid w:val="00956F2E"/>
    <w:rsid w:val="00957076"/>
    <w:rsid w:val="0095766E"/>
    <w:rsid w:val="00957A7B"/>
    <w:rsid w:val="009612B2"/>
    <w:rsid w:val="00961867"/>
    <w:rsid w:val="009629FA"/>
    <w:rsid w:val="00962FCC"/>
    <w:rsid w:val="009631EF"/>
    <w:rsid w:val="00963287"/>
    <w:rsid w:val="00964F14"/>
    <w:rsid w:val="00964F8A"/>
    <w:rsid w:val="00965067"/>
    <w:rsid w:val="009667AB"/>
    <w:rsid w:val="00966AEC"/>
    <w:rsid w:val="00966C07"/>
    <w:rsid w:val="00967AD7"/>
    <w:rsid w:val="00967D48"/>
    <w:rsid w:val="009704D9"/>
    <w:rsid w:val="00970FF4"/>
    <w:rsid w:val="0097147B"/>
    <w:rsid w:val="009717CC"/>
    <w:rsid w:val="00971E9E"/>
    <w:rsid w:val="009721A8"/>
    <w:rsid w:val="009722E5"/>
    <w:rsid w:val="0097232A"/>
    <w:rsid w:val="00973EC1"/>
    <w:rsid w:val="00974E51"/>
    <w:rsid w:val="00975108"/>
    <w:rsid w:val="00975904"/>
    <w:rsid w:val="00975919"/>
    <w:rsid w:val="00976EB6"/>
    <w:rsid w:val="009802A1"/>
    <w:rsid w:val="009806AB"/>
    <w:rsid w:val="00981B92"/>
    <w:rsid w:val="009820D6"/>
    <w:rsid w:val="00982893"/>
    <w:rsid w:val="0098478A"/>
    <w:rsid w:val="009854A0"/>
    <w:rsid w:val="00985B74"/>
    <w:rsid w:val="00986773"/>
    <w:rsid w:val="00986D4D"/>
    <w:rsid w:val="00986D8D"/>
    <w:rsid w:val="00986E1A"/>
    <w:rsid w:val="00990291"/>
    <w:rsid w:val="009906F1"/>
    <w:rsid w:val="009908AA"/>
    <w:rsid w:val="00990941"/>
    <w:rsid w:val="00990947"/>
    <w:rsid w:val="00990BCC"/>
    <w:rsid w:val="009915E2"/>
    <w:rsid w:val="0099245A"/>
    <w:rsid w:val="00992DEF"/>
    <w:rsid w:val="009935A9"/>
    <w:rsid w:val="00993E4B"/>
    <w:rsid w:val="00996D15"/>
    <w:rsid w:val="00996DA1"/>
    <w:rsid w:val="00997731"/>
    <w:rsid w:val="009A0751"/>
    <w:rsid w:val="009A0935"/>
    <w:rsid w:val="009A0A33"/>
    <w:rsid w:val="009A0A98"/>
    <w:rsid w:val="009A3061"/>
    <w:rsid w:val="009A38C4"/>
    <w:rsid w:val="009A468D"/>
    <w:rsid w:val="009A4B74"/>
    <w:rsid w:val="009A4C4A"/>
    <w:rsid w:val="009A5578"/>
    <w:rsid w:val="009A6227"/>
    <w:rsid w:val="009A74DE"/>
    <w:rsid w:val="009A7E9C"/>
    <w:rsid w:val="009B00C6"/>
    <w:rsid w:val="009B0221"/>
    <w:rsid w:val="009B0ADB"/>
    <w:rsid w:val="009B1535"/>
    <w:rsid w:val="009B17D8"/>
    <w:rsid w:val="009B1985"/>
    <w:rsid w:val="009B2722"/>
    <w:rsid w:val="009B3128"/>
    <w:rsid w:val="009B356B"/>
    <w:rsid w:val="009B3FDE"/>
    <w:rsid w:val="009B40C2"/>
    <w:rsid w:val="009B4F96"/>
    <w:rsid w:val="009C04C7"/>
    <w:rsid w:val="009C0F9E"/>
    <w:rsid w:val="009C155A"/>
    <w:rsid w:val="009C2027"/>
    <w:rsid w:val="009C3E48"/>
    <w:rsid w:val="009C4E93"/>
    <w:rsid w:val="009C547A"/>
    <w:rsid w:val="009C6FA2"/>
    <w:rsid w:val="009D0DE7"/>
    <w:rsid w:val="009D145B"/>
    <w:rsid w:val="009D3ADB"/>
    <w:rsid w:val="009D4FD9"/>
    <w:rsid w:val="009D50C4"/>
    <w:rsid w:val="009D5584"/>
    <w:rsid w:val="009D6252"/>
    <w:rsid w:val="009D643C"/>
    <w:rsid w:val="009D6D6C"/>
    <w:rsid w:val="009D7B66"/>
    <w:rsid w:val="009E0141"/>
    <w:rsid w:val="009E0B41"/>
    <w:rsid w:val="009E0CCF"/>
    <w:rsid w:val="009E0D32"/>
    <w:rsid w:val="009E1FED"/>
    <w:rsid w:val="009E2027"/>
    <w:rsid w:val="009E218A"/>
    <w:rsid w:val="009E2292"/>
    <w:rsid w:val="009E28CC"/>
    <w:rsid w:val="009E29F8"/>
    <w:rsid w:val="009E3415"/>
    <w:rsid w:val="009E35D2"/>
    <w:rsid w:val="009E413A"/>
    <w:rsid w:val="009E4988"/>
    <w:rsid w:val="009E49EA"/>
    <w:rsid w:val="009E4C3C"/>
    <w:rsid w:val="009E560A"/>
    <w:rsid w:val="009E5A23"/>
    <w:rsid w:val="009E5FC8"/>
    <w:rsid w:val="009E633F"/>
    <w:rsid w:val="009E7C90"/>
    <w:rsid w:val="009F0556"/>
    <w:rsid w:val="009F0866"/>
    <w:rsid w:val="009F08D1"/>
    <w:rsid w:val="009F0AFB"/>
    <w:rsid w:val="009F0CFE"/>
    <w:rsid w:val="009F4093"/>
    <w:rsid w:val="009F5595"/>
    <w:rsid w:val="009F61BC"/>
    <w:rsid w:val="009F6555"/>
    <w:rsid w:val="009F7AB2"/>
    <w:rsid w:val="00A00333"/>
    <w:rsid w:val="00A0087C"/>
    <w:rsid w:val="00A01C97"/>
    <w:rsid w:val="00A01F23"/>
    <w:rsid w:val="00A03524"/>
    <w:rsid w:val="00A0391E"/>
    <w:rsid w:val="00A03D40"/>
    <w:rsid w:val="00A04E5D"/>
    <w:rsid w:val="00A051F6"/>
    <w:rsid w:val="00A05614"/>
    <w:rsid w:val="00A1006F"/>
    <w:rsid w:val="00A10667"/>
    <w:rsid w:val="00A12284"/>
    <w:rsid w:val="00A1243F"/>
    <w:rsid w:val="00A1253E"/>
    <w:rsid w:val="00A13683"/>
    <w:rsid w:val="00A138C6"/>
    <w:rsid w:val="00A13C57"/>
    <w:rsid w:val="00A14612"/>
    <w:rsid w:val="00A15690"/>
    <w:rsid w:val="00A15F4E"/>
    <w:rsid w:val="00A160EE"/>
    <w:rsid w:val="00A165C7"/>
    <w:rsid w:val="00A16E34"/>
    <w:rsid w:val="00A17A2F"/>
    <w:rsid w:val="00A20222"/>
    <w:rsid w:val="00A210E9"/>
    <w:rsid w:val="00A21618"/>
    <w:rsid w:val="00A216F2"/>
    <w:rsid w:val="00A2221C"/>
    <w:rsid w:val="00A23084"/>
    <w:rsid w:val="00A23E23"/>
    <w:rsid w:val="00A24070"/>
    <w:rsid w:val="00A24396"/>
    <w:rsid w:val="00A24802"/>
    <w:rsid w:val="00A248F3"/>
    <w:rsid w:val="00A24FB5"/>
    <w:rsid w:val="00A25181"/>
    <w:rsid w:val="00A261CB"/>
    <w:rsid w:val="00A266A1"/>
    <w:rsid w:val="00A26E5E"/>
    <w:rsid w:val="00A271B7"/>
    <w:rsid w:val="00A27DDA"/>
    <w:rsid w:val="00A306DB"/>
    <w:rsid w:val="00A308E3"/>
    <w:rsid w:val="00A30E29"/>
    <w:rsid w:val="00A32684"/>
    <w:rsid w:val="00A32A74"/>
    <w:rsid w:val="00A32ABF"/>
    <w:rsid w:val="00A357E1"/>
    <w:rsid w:val="00A3667A"/>
    <w:rsid w:val="00A36911"/>
    <w:rsid w:val="00A36973"/>
    <w:rsid w:val="00A37D59"/>
    <w:rsid w:val="00A40085"/>
    <w:rsid w:val="00A404AF"/>
    <w:rsid w:val="00A40B35"/>
    <w:rsid w:val="00A40EA3"/>
    <w:rsid w:val="00A41933"/>
    <w:rsid w:val="00A41AC6"/>
    <w:rsid w:val="00A420E1"/>
    <w:rsid w:val="00A44317"/>
    <w:rsid w:val="00A44BC2"/>
    <w:rsid w:val="00A45493"/>
    <w:rsid w:val="00A45B11"/>
    <w:rsid w:val="00A467DF"/>
    <w:rsid w:val="00A469A6"/>
    <w:rsid w:val="00A46ACF"/>
    <w:rsid w:val="00A47770"/>
    <w:rsid w:val="00A50C98"/>
    <w:rsid w:val="00A510C4"/>
    <w:rsid w:val="00A51F3D"/>
    <w:rsid w:val="00A51FB5"/>
    <w:rsid w:val="00A53FA3"/>
    <w:rsid w:val="00A54B1A"/>
    <w:rsid w:val="00A54B78"/>
    <w:rsid w:val="00A54BF8"/>
    <w:rsid w:val="00A56114"/>
    <w:rsid w:val="00A56BEA"/>
    <w:rsid w:val="00A57089"/>
    <w:rsid w:val="00A57924"/>
    <w:rsid w:val="00A57D22"/>
    <w:rsid w:val="00A608CE"/>
    <w:rsid w:val="00A61F84"/>
    <w:rsid w:val="00A62434"/>
    <w:rsid w:val="00A64F58"/>
    <w:rsid w:val="00A657DF"/>
    <w:rsid w:val="00A66C25"/>
    <w:rsid w:val="00A701B8"/>
    <w:rsid w:val="00A72237"/>
    <w:rsid w:val="00A72AFA"/>
    <w:rsid w:val="00A748ED"/>
    <w:rsid w:val="00A74CC1"/>
    <w:rsid w:val="00A75B0F"/>
    <w:rsid w:val="00A75C0A"/>
    <w:rsid w:val="00A76168"/>
    <w:rsid w:val="00A769E4"/>
    <w:rsid w:val="00A76AD8"/>
    <w:rsid w:val="00A82C89"/>
    <w:rsid w:val="00A8318F"/>
    <w:rsid w:val="00A833C7"/>
    <w:rsid w:val="00A83602"/>
    <w:rsid w:val="00A83D29"/>
    <w:rsid w:val="00A83ECF"/>
    <w:rsid w:val="00A8415C"/>
    <w:rsid w:val="00A84CAC"/>
    <w:rsid w:val="00A84F01"/>
    <w:rsid w:val="00A8631A"/>
    <w:rsid w:val="00A870D8"/>
    <w:rsid w:val="00A873A4"/>
    <w:rsid w:val="00A874C5"/>
    <w:rsid w:val="00A90C32"/>
    <w:rsid w:val="00A9122F"/>
    <w:rsid w:val="00A919F6"/>
    <w:rsid w:val="00A91F57"/>
    <w:rsid w:val="00A925D1"/>
    <w:rsid w:val="00A927B2"/>
    <w:rsid w:val="00A92A42"/>
    <w:rsid w:val="00A92F49"/>
    <w:rsid w:val="00A941E8"/>
    <w:rsid w:val="00A959E6"/>
    <w:rsid w:val="00A96C11"/>
    <w:rsid w:val="00A96FED"/>
    <w:rsid w:val="00A97511"/>
    <w:rsid w:val="00A97B12"/>
    <w:rsid w:val="00AA28FF"/>
    <w:rsid w:val="00AA2904"/>
    <w:rsid w:val="00AA2F7F"/>
    <w:rsid w:val="00AA31DA"/>
    <w:rsid w:val="00AA3B1A"/>
    <w:rsid w:val="00AA3F6A"/>
    <w:rsid w:val="00AA4086"/>
    <w:rsid w:val="00AA57C3"/>
    <w:rsid w:val="00AA5E75"/>
    <w:rsid w:val="00AA6EF4"/>
    <w:rsid w:val="00AA764D"/>
    <w:rsid w:val="00AA7E71"/>
    <w:rsid w:val="00AB07AC"/>
    <w:rsid w:val="00AB0A26"/>
    <w:rsid w:val="00AB0BC1"/>
    <w:rsid w:val="00AB0D8A"/>
    <w:rsid w:val="00AB1432"/>
    <w:rsid w:val="00AB275D"/>
    <w:rsid w:val="00AB2C5B"/>
    <w:rsid w:val="00AB2D5E"/>
    <w:rsid w:val="00AB4442"/>
    <w:rsid w:val="00AB477F"/>
    <w:rsid w:val="00AB53D0"/>
    <w:rsid w:val="00AB5978"/>
    <w:rsid w:val="00AB64AF"/>
    <w:rsid w:val="00AB6658"/>
    <w:rsid w:val="00AB7E7C"/>
    <w:rsid w:val="00AC033F"/>
    <w:rsid w:val="00AC062E"/>
    <w:rsid w:val="00AC09DF"/>
    <w:rsid w:val="00AC1090"/>
    <w:rsid w:val="00AC13A3"/>
    <w:rsid w:val="00AC1843"/>
    <w:rsid w:val="00AC1883"/>
    <w:rsid w:val="00AC252B"/>
    <w:rsid w:val="00AC2876"/>
    <w:rsid w:val="00AC2BB5"/>
    <w:rsid w:val="00AC2C3E"/>
    <w:rsid w:val="00AC2C65"/>
    <w:rsid w:val="00AC320D"/>
    <w:rsid w:val="00AC4EBC"/>
    <w:rsid w:val="00AC6721"/>
    <w:rsid w:val="00AD0000"/>
    <w:rsid w:val="00AD0127"/>
    <w:rsid w:val="00AD04C1"/>
    <w:rsid w:val="00AD0F06"/>
    <w:rsid w:val="00AD30AA"/>
    <w:rsid w:val="00AD348E"/>
    <w:rsid w:val="00AD3E5A"/>
    <w:rsid w:val="00AD5C8A"/>
    <w:rsid w:val="00AD6039"/>
    <w:rsid w:val="00AD79E2"/>
    <w:rsid w:val="00AD7CF9"/>
    <w:rsid w:val="00AE0149"/>
    <w:rsid w:val="00AE0187"/>
    <w:rsid w:val="00AE0188"/>
    <w:rsid w:val="00AE07E6"/>
    <w:rsid w:val="00AE136D"/>
    <w:rsid w:val="00AE1808"/>
    <w:rsid w:val="00AE1BE2"/>
    <w:rsid w:val="00AE23F5"/>
    <w:rsid w:val="00AE2706"/>
    <w:rsid w:val="00AE2A1E"/>
    <w:rsid w:val="00AE2B46"/>
    <w:rsid w:val="00AE4758"/>
    <w:rsid w:val="00AE47E5"/>
    <w:rsid w:val="00AE4F1A"/>
    <w:rsid w:val="00AE5BFA"/>
    <w:rsid w:val="00AE69B9"/>
    <w:rsid w:val="00AF04A6"/>
    <w:rsid w:val="00AF0AF3"/>
    <w:rsid w:val="00AF1160"/>
    <w:rsid w:val="00AF187C"/>
    <w:rsid w:val="00AF1D8B"/>
    <w:rsid w:val="00AF2510"/>
    <w:rsid w:val="00AF308E"/>
    <w:rsid w:val="00AF35D8"/>
    <w:rsid w:val="00AF3859"/>
    <w:rsid w:val="00AF6546"/>
    <w:rsid w:val="00AF7A96"/>
    <w:rsid w:val="00AF7DE7"/>
    <w:rsid w:val="00AF7E01"/>
    <w:rsid w:val="00AF7F53"/>
    <w:rsid w:val="00B008E1"/>
    <w:rsid w:val="00B0135B"/>
    <w:rsid w:val="00B022F9"/>
    <w:rsid w:val="00B02EA0"/>
    <w:rsid w:val="00B02F14"/>
    <w:rsid w:val="00B03DD2"/>
    <w:rsid w:val="00B04813"/>
    <w:rsid w:val="00B0557C"/>
    <w:rsid w:val="00B05A19"/>
    <w:rsid w:val="00B0643B"/>
    <w:rsid w:val="00B065D1"/>
    <w:rsid w:val="00B07425"/>
    <w:rsid w:val="00B075FD"/>
    <w:rsid w:val="00B0796D"/>
    <w:rsid w:val="00B1002B"/>
    <w:rsid w:val="00B107FC"/>
    <w:rsid w:val="00B11811"/>
    <w:rsid w:val="00B11CB1"/>
    <w:rsid w:val="00B124B3"/>
    <w:rsid w:val="00B130F6"/>
    <w:rsid w:val="00B13D59"/>
    <w:rsid w:val="00B14E79"/>
    <w:rsid w:val="00B158A5"/>
    <w:rsid w:val="00B164D2"/>
    <w:rsid w:val="00B170C8"/>
    <w:rsid w:val="00B20104"/>
    <w:rsid w:val="00B20117"/>
    <w:rsid w:val="00B2014E"/>
    <w:rsid w:val="00B20A5F"/>
    <w:rsid w:val="00B20DAB"/>
    <w:rsid w:val="00B2348C"/>
    <w:rsid w:val="00B2355A"/>
    <w:rsid w:val="00B238E4"/>
    <w:rsid w:val="00B23A89"/>
    <w:rsid w:val="00B23C26"/>
    <w:rsid w:val="00B24683"/>
    <w:rsid w:val="00B24E0C"/>
    <w:rsid w:val="00B26446"/>
    <w:rsid w:val="00B26855"/>
    <w:rsid w:val="00B274FD"/>
    <w:rsid w:val="00B30D2F"/>
    <w:rsid w:val="00B318A6"/>
    <w:rsid w:val="00B32D51"/>
    <w:rsid w:val="00B334C0"/>
    <w:rsid w:val="00B33A75"/>
    <w:rsid w:val="00B33F31"/>
    <w:rsid w:val="00B34908"/>
    <w:rsid w:val="00B35FE2"/>
    <w:rsid w:val="00B3613B"/>
    <w:rsid w:val="00B372B0"/>
    <w:rsid w:val="00B37890"/>
    <w:rsid w:val="00B42598"/>
    <w:rsid w:val="00B42692"/>
    <w:rsid w:val="00B43E80"/>
    <w:rsid w:val="00B44283"/>
    <w:rsid w:val="00B443E0"/>
    <w:rsid w:val="00B4442A"/>
    <w:rsid w:val="00B444E2"/>
    <w:rsid w:val="00B450D2"/>
    <w:rsid w:val="00B471A4"/>
    <w:rsid w:val="00B4745B"/>
    <w:rsid w:val="00B474F7"/>
    <w:rsid w:val="00B5106A"/>
    <w:rsid w:val="00B5124C"/>
    <w:rsid w:val="00B51351"/>
    <w:rsid w:val="00B51502"/>
    <w:rsid w:val="00B51921"/>
    <w:rsid w:val="00B52C07"/>
    <w:rsid w:val="00B52ECC"/>
    <w:rsid w:val="00B534CF"/>
    <w:rsid w:val="00B5397D"/>
    <w:rsid w:val="00B54FC3"/>
    <w:rsid w:val="00B551E4"/>
    <w:rsid w:val="00B55DF4"/>
    <w:rsid w:val="00B56253"/>
    <w:rsid w:val="00B563A0"/>
    <w:rsid w:val="00B5640A"/>
    <w:rsid w:val="00B56FC1"/>
    <w:rsid w:val="00B57004"/>
    <w:rsid w:val="00B57091"/>
    <w:rsid w:val="00B5756A"/>
    <w:rsid w:val="00B57DB0"/>
    <w:rsid w:val="00B609B6"/>
    <w:rsid w:val="00B609C5"/>
    <w:rsid w:val="00B609FF"/>
    <w:rsid w:val="00B61670"/>
    <w:rsid w:val="00B61A93"/>
    <w:rsid w:val="00B621E2"/>
    <w:rsid w:val="00B62781"/>
    <w:rsid w:val="00B62C31"/>
    <w:rsid w:val="00B62F1D"/>
    <w:rsid w:val="00B6371D"/>
    <w:rsid w:val="00B63E65"/>
    <w:rsid w:val="00B6453F"/>
    <w:rsid w:val="00B655DD"/>
    <w:rsid w:val="00B658DE"/>
    <w:rsid w:val="00B65C69"/>
    <w:rsid w:val="00B666BA"/>
    <w:rsid w:val="00B66F88"/>
    <w:rsid w:val="00B70E0F"/>
    <w:rsid w:val="00B715DC"/>
    <w:rsid w:val="00B71751"/>
    <w:rsid w:val="00B71A54"/>
    <w:rsid w:val="00B71C32"/>
    <w:rsid w:val="00B71C39"/>
    <w:rsid w:val="00B72604"/>
    <w:rsid w:val="00B72A92"/>
    <w:rsid w:val="00B72AFC"/>
    <w:rsid w:val="00B72F72"/>
    <w:rsid w:val="00B73197"/>
    <w:rsid w:val="00B731A3"/>
    <w:rsid w:val="00B73DB8"/>
    <w:rsid w:val="00B73F0C"/>
    <w:rsid w:val="00B740E9"/>
    <w:rsid w:val="00B7519A"/>
    <w:rsid w:val="00B756A3"/>
    <w:rsid w:val="00B76099"/>
    <w:rsid w:val="00B76407"/>
    <w:rsid w:val="00B766FE"/>
    <w:rsid w:val="00B76944"/>
    <w:rsid w:val="00B7747C"/>
    <w:rsid w:val="00B77848"/>
    <w:rsid w:val="00B80C5E"/>
    <w:rsid w:val="00B8278A"/>
    <w:rsid w:val="00B82D16"/>
    <w:rsid w:val="00B85018"/>
    <w:rsid w:val="00B875C5"/>
    <w:rsid w:val="00B914EA"/>
    <w:rsid w:val="00B91541"/>
    <w:rsid w:val="00B92A7E"/>
    <w:rsid w:val="00B93A4A"/>
    <w:rsid w:val="00B93A5D"/>
    <w:rsid w:val="00B96BF4"/>
    <w:rsid w:val="00B96CAA"/>
    <w:rsid w:val="00B978B5"/>
    <w:rsid w:val="00B97A23"/>
    <w:rsid w:val="00BA0D20"/>
    <w:rsid w:val="00BA1EB4"/>
    <w:rsid w:val="00BA2773"/>
    <w:rsid w:val="00BA2C44"/>
    <w:rsid w:val="00BA3221"/>
    <w:rsid w:val="00BA39E9"/>
    <w:rsid w:val="00BA3F6C"/>
    <w:rsid w:val="00BA53F0"/>
    <w:rsid w:val="00BA6CE1"/>
    <w:rsid w:val="00BA7527"/>
    <w:rsid w:val="00BA7B5F"/>
    <w:rsid w:val="00BB13B6"/>
    <w:rsid w:val="00BB14B6"/>
    <w:rsid w:val="00BB2A7B"/>
    <w:rsid w:val="00BB2F0F"/>
    <w:rsid w:val="00BB37C3"/>
    <w:rsid w:val="00BB3C52"/>
    <w:rsid w:val="00BB5DFA"/>
    <w:rsid w:val="00BB63D6"/>
    <w:rsid w:val="00BB7C90"/>
    <w:rsid w:val="00BC00F3"/>
    <w:rsid w:val="00BC15D6"/>
    <w:rsid w:val="00BC2C12"/>
    <w:rsid w:val="00BC3BB2"/>
    <w:rsid w:val="00BC49A3"/>
    <w:rsid w:val="00BC49A9"/>
    <w:rsid w:val="00BC4E6D"/>
    <w:rsid w:val="00BC52A1"/>
    <w:rsid w:val="00BC56F6"/>
    <w:rsid w:val="00BC5A93"/>
    <w:rsid w:val="00BC61FF"/>
    <w:rsid w:val="00BC69B2"/>
    <w:rsid w:val="00BC716E"/>
    <w:rsid w:val="00BC773B"/>
    <w:rsid w:val="00BD0B66"/>
    <w:rsid w:val="00BD0D9E"/>
    <w:rsid w:val="00BD20B1"/>
    <w:rsid w:val="00BD3B87"/>
    <w:rsid w:val="00BD4331"/>
    <w:rsid w:val="00BD43B8"/>
    <w:rsid w:val="00BD5468"/>
    <w:rsid w:val="00BD5589"/>
    <w:rsid w:val="00BD5735"/>
    <w:rsid w:val="00BD5910"/>
    <w:rsid w:val="00BD6512"/>
    <w:rsid w:val="00BD66B7"/>
    <w:rsid w:val="00BD6A6E"/>
    <w:rsid w:val="00BD795D"/>
    <w:rsid w:val="00BD79F7"/>
    <w:rsid w:val="00BD7D78"/>
    <w:rsid w:val="00BE01F1"/>
    <w:rsid w:val="00BE1AD4"/>
    <w:rsid w:val="00BE1F58"/>
    <w:rsid w:val="00BE2267"/>
    <w:rsid w:val="00BE2D2D"/>
    <w:rsid w:val="00BE3105"/>
    <w:rsid w:val="00BE338E"/>
    <w:rsid w:val="00BE3F13"/>
    <w:rsid w:val="00BE4B44"/>
    <w:rsid w:val="00BE4C69"/>
    <w:rsid w:val="00BE547F"/>
    <w:rsid w:val="00BE55D5"/>
    <w:rsid w:val="00BE61A0"/>
    <w:rsid w:val="00BE63AB"/>
    <w:rsid w:val="00BE68EC"/>
    <w:rsid w:val="00BE6FF7"/>
    <w:rsid w:val="00BF04D3"/>
    <w:rsid w:val="00BF05B6"/>
    <w:rsid w:val="00BF2771"/>
    <w:rsid w:val="00BF2A96"/>
    <w:rsid w:val="00BF2AE9"/>
    <w:rsid w:val="00BF3AC5"/>
    <w:rsid w:val="00BF4E9E"/>
    <w:rsid w:val="00BF5A82"/>
    <w:rsid w:val="00BF7EC0"/>
    <w:rsid w:val="00C001AF"/>
    <w:rsid w:val="00C010A5"/>
    <w:rsid w:val="00C01418"/>
    <w:rsid w:val="00C018CA"/>
    <w:rsid w:val="00C03376"/>
    <w:rsid w:val="00C037F7"/>
    <w:rsid w:val="00C0443B"/>
    <w:rsid w:val="00C04723"/>
    <w:rsid w:val="00C06382"/>
    <w:rsid w:val="00C105AA"/>
    <w:rsid w:val="00C1085B"/>
    <w:rsid w:val="00C10F16"/>
    <w:rsid w:val="00C10F51"/>
    <w:rsid w:val="00C11BAC"/>
    <w:rsid w:val="00C1239F"/>
    <w:rsid w:val="00C12735"/>
    <w:rsid w:val="00C1461E"/>
    <w:rsid w:val="00C14EB4"/>
    <w:rsid w:val="00C159B6"/>
    <w:rsid w:val="00C15D46"/>
    <w:rsid w:val="00C16134"/>
    <w:rsid w:val="00C1640F"/>
    <w:rsid w:val="00C1710B"/>
    <w:rsid w:val="00C21512"/>
    <w:rsid w:val="00C21C69"/>
    <w:rsid w:val="00C21F78"/>
    <w:rsid w:val="00C22949"/>
    <w:rsid w:val="00C23E19"/>
    <w:rsid w:val="00C23EBD"/>
    <w:rsid w:val="00C244E5"/>
    <w:rsid w:val="00C24AF4"/>
    <w:rsid w:val="00C24B64"/>
    <w:rsid w:val="00C24C0A"/>
    <w:rsid w:val="00C24E73"/>
    <w:rsid w:val="00C2604A"/>
    <w:rsid w:val="00C26F96"/>
    <w:rsid w:val="00C26FCF"/>
    <w:rsid w:val="00C26FDB"/>
    <w:rsid w:val="00C27005"/>
    <w:rsid w:val="00C275B7"/>
    <w:rsid w:val="00C2766A"/>
    <w:rsid w:val="00C27BE1"/>
    <w:rsid w:val="00C306FB"/>
    <w:rsid w:val="00C309B3"/>
    <w:rsid w:val="00C30A73"/>
    <w:rsid w:val="00C3134C"/>
    <w:rsid w:val="00C31662"/>
    <w:rsid w:val="00C31B75"/>
    <w:rsid w:val="00C33221"/>
    <w:rsid w:val="00C33487"/>
    <w:rsid w:val="00C3508D"/>
    <w:rsid w:val="00C358BE"/>
    <w:rsid w:val="00C36035"/>
    <w:rsid w:val="00C368CD"/>
    <w:rsid w:val="00C37F09"/>
    <w:rsid w:val="00C4076D"/>
    <w:rsid w:val="00C4093C"/>
    <w:rsid w:val="00C42072"/>
    <w:rsid w:val="00C425D0"/>
    <w:rsid w:val="00C425D2"/>
    <w:rsid w:val="00C42946"/>
    <w:rsid w:val="00C42B16"/>
    <w:rsid w:val="00C42CCD"/>
    <w:rsid w:val="00C42ED3"/>
    <w:rsid w:val="00C435F9"/>
    <w:rsid w:val="00C4476D"/>
    <w:rsid w:val="00C447E1"/>
    <w:rsid w:val="00C44C43"/>
    <w:rsid w:val="00C44C96"/>
    <w:rsid w:val="00C45AD0"/>
    <w:rsid w:val="00C461D4"/>
    <w:rsid w:val="00C46EC1"/>
    <w:rsid w:val="00C5003A"/>
    <w:rsid w:val="00C502C8"/>
    <w:rsid w:val="00C504A3"/>
    <w:rsid w:val="00C54F27"/>
    <w:rsid w:val="00C57F5E"/>
    <w:rsid w:val="00C6087A"/>
    <w:rsid w:val="00C609F8"/>
    <w:rsid w:val="00C61502"/>
    <w:rsid w:val="00C6315E"/>
    <w:rsid w:val="00C6436F"/>
    <w:rsid w:val="00C64AAE"/>
    <w:rsid w:val="00C64C49"/>
    <w:rsid w:val="00C64DC7"/>
    <w:rsid w:val="00C64F17"/>
    <w:rsid w:val="00C64F89"/>
    <w:rsid w:val="00C654C0"/>
    <w:rsid w:val="00C659BF"/>
    <w:rsid w:val="00C665F8"/>
    <w:rsid w:val="00C66ECB"/>
    <w:rsid w:val="00C7033E"/>
    <w:rsid w:val="00C704EA"/>
    <w:rsid w:val="00C70F1F"/>
    <w:rsid w:val="00C71167"/>
    <w:rsid w:val="00C71716"/>
    <w:rsid w:val="00C72AA8"/>
    <w:rsid w:val="00C73166"/>
    <w:rsid w:val="00C73934"/>
    <w:rsid w:val="00C74001"/>
    <w:rsid w:val="00C74908"/>
    <w:rsid w:val="00C74D35"/>
    <w:rsid w:val="00C751F1"/>
    <w:rsid w:val="00C75491"/>
    <w:rsid w:val="00C7552B"/>
    <w:rsid w:val="00C75C28"/>
    <w:rsid w:val="00C77E87"/>
    <w:rsid w:val="00C8053F"/>
    <w:rsid w:val="00C806AF"/>
    <w:rsid w:val="00C818AC"/>
    <w:rsid w:val="00C8249F"/>
    <w:rsid w:val="00C82DED"/>
    <w:rsid w:val="00C83AE2"/>
    <w:rsid w:val="00C83CA9"/>
    <w:rsid w:val="00C83D39"/>
    <w:rsid w:val="00C84BF8"/>
    <w:rsid w:val="00C853D6"/>
    <w:rsid w:val="00C86CCE"/>
    <w:rsid w:val="00C87089"/>
    <w:rsid w:val="00C8764F"/>
    <w:rsid w:val="00C879DB"/>
    <w:rsid w:val="00C87B26"/>
    <w:rsid w:val="00C908DC"/>
    <w:rsid w:val="00C90BF0"/>
    <w:rsid w:val="00C90F9A"/>
    <w:rsid w:val="00C9494D"/>
    <w:rsid w:val="00C95EB2"/>
    <w:rsid w:val="00C966F9"/>
    <w:rsid w:val="00CA0832"/>
    <w:rsid w:val="00CA0D19"/>
    <w:rsid w:val="00CA1240"/>
    <w:rsid w:val="00CA13DA"/>
    <w:rsid w:val="00CA1824"/>
    <w:rsid w:val="00CA1BF4"/>
    <w:rsid w:val="00CA29F6"/>
    <w:rsid w:val="00CA2AF3"/>
    <w:rsid w:val="00CA2C74"/>
    <w:rsid w:val="00CA2DD7"/>
    <w:rsid w:val="00CA330D"/>
    <w:rsid w:val="00CA34EA"/>
    <w:rsid w:val="00CA4951"/>
    <w:rsid w:val="00CA59B5"/>
    <w:rsid w:val="00CA5D4B"/>
    <w:rsid w:val="00CA6502"/>
    <w:rsid w:val="00CA6DE4"/>
    <w:rsid w:val="00CA7216"/>
    <w:rsid w:val="00CA7D64"/>
    <w:rsid w:val="00CB0C9B"/>
    <w:rsid w:val="00CB14ED"/>
    <w:rsid w:val="00CB17DD"/>
    <w:rsid w:val="00CB1D25"/>
    <w:rsid w:val="00CB1EFB"/>
    <w:rsid w:val="00CB2839"/>
    <w:rsid w:val="00CB3750"/>
    <w:rsid w:val="00CB4207"/>
    <w:rsid w:val="00CB4465"/>
    <w:rsid w:val="00CB448C"/>
    <w:rsid w:val="00CB4648"/>
    <w:rsid w:val="00CB4824"/>
    <w:rsid w:val="00CB4DDC"/>
    <w:rsid w:val="00CB5576"/>
    <w:rsid w:val="00CB5E9C"/>
    <w:rsid w:val="00CB61F4"/>
    <w:rsid w:val="00CB6A90"/>
    <w:rsid w:val="00CB76F6"/>
    <w:rsid w:val="00CB77C7"/>
    <w:rsid w:val="00CC054E"/>
    <w:rsid w:val="00CC0924"/>
    <w:rsid w:val="00CC2642"/>
    <w:rsid w:val="00CC3367"/>
    <w:rsid w:val="00CC428D"/>
    <w:rsid w:val="00CC4299"/>
    <w:rsid w:val="00CC45B1"/>
    <w:rsid w:val="00CC464E"/>
    <w:rsid w:val="00CC5722"/>
    <w:rsid w:val="00CC6F36"/>
    <w:rsid w:val="00CC7162"/>
    <w:rsid w:val="00CC71A0"/>
    <w:rsid w:val="00CC7251"/>
    <w:rsid w:val="00CC72D1"/>
    <w:rsid w:val="00CC7B74"/>
    <w:rsid w:val="00CC7BAE"/>
    <w:rsid w:val="00CD0899"/>
    <w:rsid w:val="00CD0BD3"/>
    <w:rsid w:val="00CD1112"/>
    <w:rsid w:val="00CD12F9"/>
    <w:rsid w:val="00CD1977"/>
    <w:rsid w:val="00CD1B18"/>
    <w:rsid w:val="00CD2532"/>
    <w:rsid w:val="00CD2537"/>
    <w:rsid w:val="00CD34AE"/>
    <w:rsid w:val="00CD47AF"/>
    <w:rsid w:val="00CD4932"/>
    <w:rsid w:val="00CD5D74"/>
    <w:rsid w:val="00CD5F01"/>
    <w:rsid w:val="00CD68FA"/>
    <w:rsid w:val="00CD741A"/>
    <w:rsid w:val="00CE022B"/>
    <w:rsid w:val="00CE0753"/>
    <w:rsid w:val="00CE12EB"/>
    <w:rsid w:val="00CE2965"/>
    <w:rsid w:val="00CE2BE6"/>
    <w:rsid w:val="00CE3825"/>
    <w:rsid w:val="00CE3FA9"/>
    <w:rsid w:val="00CE4283"/>
    <w:rsid w:val="00CE4B17"/>
    <w:rsid w:val="00CE5220"/>
    <w:rsid w:val="00CE542F"/>
    <w:rsid w:val="00CE5E76"/>
    <w:rsid w:val="00CE60E5"/>
    <w:rsid w:val="00CE63E4"/>
    <w:rsid w:val="00CE669E"/>
    <w:rsid w:val="00CE6D07"/>
    <w:rsid w:val="00CF0C60"/>
    <w:rsid w:val="00CF0D97"/>
    <w:rsid w:val="00CF1A92"/>
    <w:rsid w:val="00CF1F27"/>
    <w:rsid w:val="00CF2403"/>
    <w:rsid w:val="00CF3127"/>
    <w:rsid w:val="00CF3505"/>
    <w:rsid w:val="00CF47E1"/>
    <w:rsid w:val="00CF4EF4"/>
    <w:rsid w:val="00CF529F"/>
    <w:rsid w:val="00CF5835"/>
    <w:rsid w:val="00CF5E74"/>
    <w:rsid w:val="00CF6684"/>
    <w:rsid w:val="00CF6D58"/>
    <w:rsid w:val="00D00925"/>
    <w:rsid w:val="00D00AC2"/>
    <w:rsid w:val="00D0179D"/>
    <w:rsid w:val="00D018A5"/>
    <w:rsid w:val="00D01922"/>
    <w:rsid w:val="00D021C6"/>
    <w:rsid w:val="00D02596"/>
    <w:rsid w:val="00D02B60"/>
    <w:rsid w:val="00D02BFD"/>
    <w:rsid w:val="00D03470"/>
    <w:rsid w:val="00D04480"/>
    <w:rsid w:val="00D04744"/>
    <w:rsid w:val="00D04F49"/>
    <w:rsid w:val="00D04F62"/>
    <w:rsid w:val="00D0537D"/>
    <w:rsid w:val="00D054D1"/>
    <w:rsid w:val="00D05DCD"/>
    <w:rsid w:val="00D06714"/>
    <w:rsid w:val="00D06757"/>
    <w:rsid w:val="00D067DA"/>
    <w:rsid w:val="00D07250"/>
    <w:rsid w:val="00D07475"/>
    <w:rsid w:val="00D07530"/>
    <w:rsid w:val="00D076FC"/>
    <w:rsid w:val="00D1034D"/>
    <w:rsid w:val="00D10486"/>
    <w:rsid w:val="00D110ED"/>
    <w:rsid w:val="00D11965"/>
    <w:rsid w:val="00D11F8E"/>
    <w:rsid w:val="00D12144"/>
    <w:rsid w:val="00D12F58"/>
    <w:rsid w:val="00D1373E"/>
    <w:rsid w:val="00D13A7F"/>
    <w:rsid w:val="00D14627"/>
    <w:rsid w:val="00D14AB3"/>
    <w:rsid w:val="00D15A0F"/>
    <w:rsid w:val="00D16242"/>
    <w:rsid w:val="00D1641A"/>
    <w:rsid w:val="00D16FB2"/>
    <w:rsid w:val="00D17191"/>
    <w:rsid w:val="00D17682"/>
    <w:rsid w:val="00D1778B"/>
    <w:rsid w:val="00D17AD6"/>
    <w:rsid w:val="00D201E2"/>
    <w:rsid w:val="00D21AFE"/>
    <w:rsid w:val="00D2299F"/>
    <w:rsid w:val="00D22B75"/>
    <w:rsid w:val="00D2302C"/>
    <w:rsid w:val="00D2309D"/>
    <w:rsid w:val="00D231FD"/>
    <w:rsid w:val="00D23DC3"/>
    <w:rsid w:val="00D24A39"/>
    <w:rsid w:val="00D24C95"/>
    <w:rsid w:val="00D25A45"/>
    <w:rsid w:val="00D26386"/>
    <w:rsid w:val="00D263BC"/>
    <w:rsid w:val="00D2665E"/>
    <w:rsid w:val="00D26E96"/>
    <w:rsid w:val="00D26F2C"/>
    <w:rsid w:val="00D27275"/>
    <w:rsid w:val="00D27EDC"/>
    <w:rsid w:val="00D27FC9"/>
    <w:rsid w:val="00D30839"/>
    <w:rsid w:val="00D30A9A"/>
    <w:rsid w:val="00D318D3"/>
    <w:rsid w:val="00D3222E"/>
    <w:rsid w:val="00D32326"/>
    <w:rsid w:val="00D325B4"/>
    <w:rsid w:val="00D34494"/>
    <w:rsid w:val="00D40166"/>
    <w:rsid w:val="00D41103"/>
    <w:rsid w:val="00D41179"/>
    <w:rsid w:val="00D4182D"/>
    <w:rsid w:val="00D428DA"/>
    <w:rsid w:val="00D42DD2"/>
    <w:rsid w:val="00D42FAC"/>
    <w:rsid w:val="00D430E5"/>
    <w:rsid w:val="00D43BED"/>
    <w:rsid w:val="00D43C61"/>
    <w:rsid w:val="00D44FD0"/>
    <w:rsid w:val="00D45520"/>
    <w:rsid w:val="00D45B6C"/>
    <w:rsid w:val="00D461CC"/>
    <w:rsid w:val="00D47000"/>
    <w:rsid w:val="00D470F1"/>
    <w:rsid w:val="00D47C38"/>
    <w:rsid w:val="00D47DAC"/>
    <w:rsid w:val="00D51F7B"/>
    <w:rsid w:val="00D5270F"/>
    <w:rsid w:val="00D53154"/>
    <w:rsid w:val="00D531D1"/>
    <w:rsid w:val="00D53AC0"/>
    <w:rsid w:val="00D53C5C"/>
    <w:rsid w:val="00D53DAB"/>
    <w:rsid w:val="00D54C85"/>
    <w:rsid w:val="00D557A0"/>
    <w:rsid w:val="00D55CB6"/>
    <w:rsid w:val="00D56CCD"/>
    <w:rsid w:val="00D57EC7"/>
    <w:rsid w:val="00D57F5F"/>
    <w:rsid w:val="00D57F68"/>
    <w:rsid w:val="00D60EFE"/>
    <w:rsid w:val="00D612C3"/>
    <w:rsid w:val="00D618BA"/>
    <w:rsid w:val="00D64B95"/>
    <w:rsid w:val="00D66190"/>
    <w:rsid w:val="00D6626C"/>
    <w:rsid w:val="00D66444"/>
    <w:rsid w:val="00D66541"/>
    <w:rsid w:val="00D70673"/>
    <w:rsid w:val="00D7073A"/>
    <w:rsid w:val="00D71231"/>
    <w:rsid w:val="00D717CE"/>
    <w:rsid w:val="00D742D8"/>
    <w:rsid w:val="00D74367"/>
    <w:rsid w:val="00D74883"/>
    <w:rsid w:val="00D74915"/>
    <w:rsid w:val="00D75CEE"/>
    <w:rsid w:val="00D7606D"/>
    <w:rsid w:val="00D76E73"/>
    <w:rsid w:val="00D77546"/>
    <w:rsid w:val="00D77727"/>
    <w:rsid w:val="00D8066F"/>
    <w:rsid w:val="00D808C6"/>
    <w:rsid w:val="00D80F33"/>
    <w:rsid w:val="00D81148"/>
    <w:rsid w:val="00D81861"/>
    <w:rsid w:val="00D83048"/>
    <w:rsid w:val="00D85D1A"/>
    <w:rsid w:val="00D86AC4"/>
    <w:rsid w:val="00D87173"/>
    <w:rsid w:val="00D8731B"/>
    <w:rsid w:val="00D87618"/>
    <w:rsid w:val="00D90310"/>
    <w:rsid w:val="00D9194F"/>
    <w:rsid w:val="00D93746"/>
    <w:rsid w:val="00D93B20"/>
    <w:rsid w:val="00D9403B"/>
    <w:rsid w:val="00D9449A"/>
    <w:rsid w:val="00D94C7E"/>
    <w:rsid w:val="00D9509D"/>
    <w:rsid w:val="00D95632"/>
    <w:rsid w:val="00D95F52"/>
    <w:rsid w:val="00D96BD8"/>
    <w:rsid w:val="00D96BFF"/>
    <w:rsid w:val="00D96EE3"/>
    <w:rsid w:val="00D9775A"/>
    <w:rsid w:val="00D97FB1"/>
    <w:rsid w:val="00DA02F1"/>
    <w:rsid w:val="00DA068D"/>
    <w:rsid w:val="00DA0969"/>
    <w:rsid w:val="00DA19CA"/>
    <w:rsid w:val="00DA2498"/>
    <w:rsid w:val="00DA2E8B"/>
    <w:rsid w:val="00DA2FB5"/>
    <w:rsid w:val="00DA4572"/>
    <w:rsid w:val="00DA5213"/>
    <w:rsid w:val="00DA6772"/>
    <w:rsid w:val="00DA6E7D"/>
    <w:rsid w:val="00DA6FBF"/>
    <w:rsid w:val="00DA7155"/>
    <w:rsid w:val="00DA75A4"/>
    <w:rsid w:val="00DA77E5"/>
    <w:rsid w:val="00DA7A90"/>
    <w:rsid w:val="00DB07B4"/>
    <w:rsid w:val="00DB08D8"/>
    <w:rsid w:val="00DB101E"/>
    <w:rsid w:val="00DB1149"/>
    <w:rsid w:val="00DB1842"/>
    <w:rsid w:val="00DB2BD9"/>
    <w:rsid w:val="00DB3EB2"/>
    <w:rsid w:val="00DB5258"/>
    <w:rsid w:val="00DB5489"/>
    <w:rsid w:val="00DB5752"/>
    <w:rsid w:val="00DB6E7F"/>
    <w:rsid w:val="00DC0111"/>
    <w:rsid w:val="00DC05CD"/>
    <w:rsid w:val="00DC0BE5"/>
    <w:rsid w:val="00DC11B4"/>
    <w:rsid w:val="00DC131D"/>
    <w:rsid w:val="00DC1D8E"/>
    <w:rsid w:val="00DC25FD"/>
    <w:rsid w:val="00DC4BCB"/>
    <w:rsid w:val="00DC5303"/>
    <w:rsid w:val="00DC5A6D"/>
    <w:rsid w:val="00DC5F06"/>
    <w:rsid w:val="00DC608C"/>
    <w:rsid w:val="00DC7206"/>
    <w:rsid w:val="00DC797A"/>
    <w:rsid w:val="00DD0B09"/>
    <w:rsid w:val="00DD0D27"/>
    <w:rsid w:val="00DD3EC7"/>
    <w:rsid w:val="00DD4A1F"/>
    <w:rsid w:val="00DD5488"/>
    <w:rsid w:val="00DD57FD"/>
    <w:rsid w:val="00DD6047"/>
    <w:rsid w:val="00DD6928"/>
    <w:rsid w:val="00DD7CEC"/>
    <w:rsid w:val="00DD7FBF"/>
    <w:rsid w:val="00DE07A6"/>
    <w:rsid w:val="00DE2788"/>
    <w:rsid w:val="00DE2AD7"/>
    <w:rsid w:val="00DE2D16"/>
    <w:rsid w:val="00DE2F80"/>
    <w:rsid w:val="00DE3FC3"/>
    <w:rsid w:val="00DE45DD"/>
    <w:rsid w:val="00DE4984"/>
    <w:rsid w:val="00DE4C41"/>
    <w:rsid w:val="00DE4D65"/>
    <w:rsid w:val="00DE5596"/>
    <w:rsid w:val="00DE5D79"/>
    <w:rsid w:val="00DE67D0"/>
    <w:rsid w:val="00DE6D13"/>
    <w:rsid w:val="00DE7137"/>
    <w:rsid w:val="00DE7189"/>
    <w:rsid w:val="00DE7299"/>
    <w:rsid w:val="00DF109B"/>
    <w:rsid w:val="00DF17E6"/>
    <w:rsid w:val="00DF1E0A"/>
    <w:rsid w:val="00DF2276"/>
    <w:rsid w:val="00DF2627"/>
    <w:rsid w:val="00DF26BB"/>
    <w:rsid w:val="00DF2A17"/>
    <w:rsid w:val="00DF2BA1"/>
    <w:rsid w:val="00DF527B"/>
    <w:rsid w:val="00DF63F2"/>
    <w:rsid w:val="00DF6D9B"/>
    <w:rsid w:val="00DF74FC"/>
    <w:rsid w:val="00DF7C94"/>
    <w:rsid w:val="00DF7D55"/>
    <w:rsid w:val="00E000E2"/>
    <w:rsid w:val="00E00286"/>
    <w:rsid w:val="00E00485"/>
    <w:rsid w:val="00E02EF3"/>
    <w:rsid w:val="00E03EBE"/>
    <w:rsid w:val="00E043BD"/>
    <w:rsid w:val="00E04563"/>
    <w:rsid w:val="00E048B1"/>
    <w:rsid w:val="00E04DF6"/>
    <w:rsid w:val="00E05583"/>
    <w:rsid w:val="00E058B6"/>
    <w:rsid w:val="00E06A2B"/>
    <w:rsid w:val="00E0773F"/>
    <w:rsid w:val="00E107EC"/>
    <w:rsid w:val="00E10F25"/>
    <w:rsid w:val="00E1230E"/>
    <w:rsid w:val="00E126F0"/>
    <w:rsid w:val="00E12CD7"/>
    <w:rsid w:val="00E1390F"/>
    <w:rsid w:val="00E14189"/>
    <w:rsid w:val="00E15F64"/>
    <w:rsid w:val="00E1623C"/>
    <w:rsid w:val="00E1651C"/>
    <w:rsid w:val="00E16667"/>
    <w:rsid w:val="00E16A89"/>
    <w:rsid w:val="00E20404"/>
    <w:rsid w:val="00E20BF3"/>
    <w:rsid w:val="00E21561"/>
    <w:rsid w:val="00E21B6C"/>
    <w:rsid w:val="00E21EDD"/>
    <w:rsid w:val="00E225C5"/>
    <w:rsid w:val="00E2340D"/>
    <w:rsid w:val="00E23630"/>
    <w:rsid w:val="00E23B3A"/>
    <w:rsid w:val="00E23F5F"/>
    <w:rsid w:val="00E2425B"/>
    <w:rsid w:val="00E24BAF"/>
    <w:rsid w:val="00E2548C"/>
    <w:rsid w:val="00E26012"/>
    <w:rsid w:val="00E26371"/>
    <w:rsid w:val="00E26671"/>
    <w:rsid w:val="00E267F9"/>
    <w:rsid w:val="00E2680C"/>
    <w:rsid w:val="00E27C90"/>
    <w:rsid w:val="00E27D18"/>
    <w:rsid w:val="00E30878"/>
    <w:rsid w:val="00E30A5F"/>
    <w:rsid w:val="00E30B5B"/>
    <w:rsid w:val="00E30C9A"/>
    <w:rsid w:val="00E31AF2"/>
    <w:rsid w:val="00E33445"/>
    <w:rsid w:val="00E3387E"/>
    <w:rsid w:val="00E33F78"/>
    <w:rsid w:val="00E34785"/>
    <w:rsid w:val="00E34835"/>
    <w:rsid w:val="00E355AB"/>
    <w:rsid w:val="00E35DE4"/>
    <w:rsid w:val="00E409BB"/>
    <w:rsid w:val="00E40CE9"/>
    <w:rsid w:val="00E41756"/>
    <w:rsid w:val="00E41AC1"/>
    <w:rsid w:val="00E421B2"/>
    <w:rsid w:val="00E42673"/>
    <w:rsid w:val="00E428C9"/>
    <w:rsid w:val="00E4427F"/>
    <w:rsid w:val="00E448C5"/>
    <w:rsid w:val="00E45BFF"/>
    <w:rsid w:val="00E4639C"/>
    <w:rsid w:val="00E4761B"/>
    <w:rsid w:val="00E47847"/>
    <w:rsid w:val="00E5050F"/>
    <w:rsid w:val="00E505B6"/>
    <w:rsid w:val="00E50D3C"/>
    <w:rsid w:val="00E51271"/>
    <w:rsid w:val="00E51CF5"/>
    <w:rsid w:val="00E51F38"/>
    <w:rsid w:val="00E51FBA"/>
    <w:rsid w:val="00E521C7"/>
    <w:rsid w:val="00E522F9"/>
    <w:rsid w:val="00E52A9E"/>
    <w:rsid w:val="00E537C6"/>
    <w:rsid w:val="00E53A72"/>
    <w:rsid w:val="00E54610"/>
    <w:rsid w:val="00E54ABC"/>
    <w:rsid w:val="00E54C9E"/>
    <w:rsid w:val="00E54E24"/>
    <w:rsid w:val="00E55AF7"/>
    <w:rsid w:val="00E55B0E"/>
    <w:rsid w:val="00E56C82"/>
    <w:rsid w:val="00E56F5E"/>
    <w:rsid w:val="00E5724B"/>
    <w:rsid w:val="00E6003B"/>
    <w:rsid w:val="00E60FB2"/>
    <w:rsid w:val="00E6255C"/>
    <w:rsid w:val="00E632B3"/>
    <w:rsid w:val="00E6342E"/>
    <w:rsid w:val="00E63586"/>
    <w:rsid w:val="00E639A7"/>
    <w:rsid w:val="00E63C44"/>
    <w:rsid w:val="00E63D3E"/>
    <w:rsid w:val="00E6459A"/>
    <w:rsid w:val="00E654B7"/>
    <w:rsid w:val="00E655CC"/>
    <w:rsid w:val="00E65620"/>
    <w:rsid w:val="00E65E29"/>
    <w:rsid w:val="00E66276"/>
    <w:rsid w:val="00E66856"/>
    <w:rsid w:val="00E66F0D"/>
    <w:rsid w:val="00E7001A"/>
    <w:rsid w:val="00E70765"/>
    <w:rsid w:val="00E71014"/>
    <w:rsid w:val="00E72059"/>
    <w:rsid w:val="00E7277E"/>
    <w:rsid w:val="00E73099"/>
    <w:rsid w:val="00E73246"/>
    <w:rsid w:val="00E74A80"/>
    <w:rsid w:val="00E74B6E"/>
    <w:rsid w:val="00E75103"/>
    <w:rsid w:val="00E759E2"/>
    <w:rsid w:val="00E75B3A"/>
    <w:rsid w:val="00E77560"/>
    <w:rsid w:val="00E80DB9"/>
    <w:rsid w:val="00E816EB"/>
    <w:rsid w:val="00E82CB4"/>
    <w:rsid w:val="00E82F8B"/>
    <w:rsid w:val="00E839D9"/>
    <w:rsid w:val="00E85119"/>
    <w:rsid w:val="00E85CAD"/>
    <w:rsid w:val="00E86DF4"/>
    <w:rsid w:val="00E90825"/>
    <w:rsid w:val="00E90887"/>
    <w:rsid w:val="00E90AAE"/>
    <w:rsid w:val="00E90ACA"/>
    <w:rsid w:val="00E90C08"/>
    <w:rsid w:val="00E90E82"/>
    <w:rsid w:val="00E9133D"/>
    <w:rsid w:val="00E91BB6"/>
    <w:rsid w:val="00E93D34"/>
    <w:rsid w:val="00E93EE5"/>
    <w:rsid w:val="00E93FA5"/>
    <w:rsid w:val="00E9412D"/>
    <w:rsid w:val="00E94D8C"/>
    <w:rsid w:val="00E95D52"/>
    <w:rsid w:val="00E95E22"/>
    <w:rsid w:val="00E95EAA"/>
    <w:rsid w:val="00E96542"/>
    <w:rsid w:val="00EA009D"/>
    <w:rsid w:val="00EA0207"/>
    <w:rsid w:val="00EA27A1"/>
    <w:rsid w:val="00EA2E9E"/>
    <w:rsid w:val="00EA4B1A"/>
    <w:rsid w:val="00EA4F54"/>
    <w:rsid w:val="00EA538D"/>
    <w:rsid w:val="00EA553C"/>
    <w:rsid w:val="00EA62FF"/>
    <w:rsid w:val="00EA71A6"/>
    <w:rsid w:val="00EB0AD0"/>
    <w:rsid w:val="00EB0D0C"/>
    <w:rsid w:val="00EB1466"/>
    <w:rsid w:val="00EB1C02"/>
    <w:rsid w:val="00EB1E90"/>
    <w:rsid w:val="00EB33C7"/>
    <w:rsid w:val="00EB3495"/>
    <w:rsid w:val="00EB3B59"/>
    <w:rsid w:val="00EB4185"/>
    <w:rsid w:val="00EB4A4A"/>
    <w:rsid w:val="00EB5170"/>
    <w:rsid w:val="00EB5570"/>
    <w:rsid w:val="00EB561C"/>
    <w:rsid w:val="00EB5917"/>
    <w:rsid w:val="00EB79A0"/>
    <w:rsid w:val="00EC0DC5"/>
    <w:rsid w:val="00EC1DD3"/>
    <w:rsid w:val="00EC201C"/>
    <w:rsid w:val="00EC3029"/>
    <w:rsid w:val="00EC329A"/>
    <w:rsid w:val="00EC3545"/>
    <w:rsid w:val="00EC3C68"/>
    <w:rsid w:val="00EC4954"/>
    <w:rsid w:val="00EC5597"/>
    <w:rsid w:val="00EC6764"/>
    <w:rsid w:val="00EC68D7"/>
    <w:rsid w:val="00EC6A48"/>
    <w:rsid w:val="00EC6F1A"/>
    <w:rsid w:val="00EC7606"/>
    <w:rsid w:val="00EC7789"/>
    <w:rsid w:val="00EC791D"/>
    <w:rsid w:val="00EC79E3"/>
    <w:rsid w:val="00ED04C5"/>
    <w:rsid w:val="00ED0CA3"/>
    <w:rsid w:val="00ED0E7F"/>
    <w:rsid w:val="00ED13CC"/>
    <w:rsid w:val="00ED15F5"/>
    <w:rsid w:val="00ED171F"/>
    <w:rsid w:val="00ED287F"/>
    <w:rsid w:val="00ED3006"/>
    <w:rsid w:val="00ED3C60"/>
    <w:rsid w:val="00ED3D54"/>
    <w:rsid w:val="00ED4117"/>
    <w:rsid w:val="00ED4769"/>
    <w:rsid w:val="00ED4E77"/>
    <w:rsid w:val="00ED51C7"/>
    <w:rsid w:val="00ED5461"/>
    <w:rsid w:val="00ED5B75"/>
    <w:rsid w:val="00ED5C76"/>
    <w:rsid w:val="00ED61E4"/>
    <w:rsid w:val="00ED65B4"/>
    <w:rsid w:val="00ED6F3B"/>
    <w:rsid w:val="00ED7333"/>
    <w:rsid w:val="00ED740A"/>
    <w:rsid w:val="00ED7590"/>
    <w:rsid w:val="00ED75EB"/>
    <w:rsid w:val="00EE0652"/>
    <w:rsid w:val="00EE140F"/>
    <w:rsid w:val="00EE15CE"/>
    <w:rsid w:val="00EE197E"/>
    <w:rsid w:val="00EE2E6D"/>
    <w:rsid w:val="00EE385F"/>
    <w:rsid w:val="00EE476C"/>
    <w:rsid w:val="00EE47FE"/>
    <w:rsid w:val="00EE4905"/>
    <w:rsid w:val="00EE4A3D"/>
    <w:rsid w:val="00EE4C41"/>
    <w:rsid w:val="00EE4D05"/>
    <w:rsid w:val="00EE50A4"/>
    <w:rsid w:val="00EE582B"/>
    <w:rsid w:val="00EE5CFE"/>
    <w:rsid w:val="00EE6035"/>
    <w:rsid w:val="00EE6077"/>
    <w:rsid w:val="00EE63E5"/>
    <w:rsid w:val="00EE6CA4"/>
    <w:rsid w:val="00EF01F4"/>
    <w:rsid w:val="00EF15D8"/>
    <w:rsid w:val="00EF3C50"/>
    <w:rsid w:val="00EF418C"/>
    <w:rsid w:val="00EF42D7"/>
    <w:rsid w:val="00EF7BD5"/>
    <w:rsid w:val="00F01920"/>
    <w:rsid w:val="00F03280"/>
    <w:rsid w:val="00F04120"/>
    <w:rsid w:val="00F04F12"/>
    <w:rsid w:val="00F06A96"/>
    <w:rsid w:val="00F102F5"/>
    <w:rsid w:val="00F11467"/>
    <w:rsid w:val="00F12700"/>
    <w:rsid w:val="00F1293C"/>
    <w:rsid w:val="00F12E57"/>
    <w:rsid w:val="00F143CA"/>
    <w:rsid w:val="00F1508E"/>
    <w:rsid w:val="00F156AA"/>
    <w:rsid w:val="00F16288"/>
    <w:rsid w:val="00F1640A"/>
    <w:rsid w:val="00F17606"/>
    <w:rsid w:val="00F23609"/>
    <w:rsid w:val="00F238A1"/>
    <w:rsid w:val="00F23976"/>
    <w:rsid w:val="00F240D8"/>
    <w:rsid w:val="00F24B61"/>
    <w:rsid w:val="00F24D14"/>
    <w:rsid w:val="00F2529E"/>
    <w:rsid w:val="00F2593A"/>
    <w:rsid w:val="00F26F68"/>
    <w:rsid w:val="00F2745A"/>
    <w:rsid w:val="00F27BF0"/>
    <w:rsid w:val="00F27F07"/>
    <w:rsid w:val="00F30C44"/>
    <w:rsid w:val="00F310D7"/>
    <w:rsid w:val="00F319EF"/>
    <w:rsid w:val="00F31D3F"/>
    <w:rsid w:val="00F324D7"/>
    <w:rsid w:val="00F32F70"/>
    <w:rsid w:val="00F33298"/>
    <w:rsid w:val="00F33DA0"/>
    <w:rsid w:val="00F34702"/>
    <w:rsid w:val="00F35AFB"/>
    <w:rsid w:val="00F36ECE"/>
    <w:rsid w:val="00F3723D"/>
    <w:rsid w:val="00F377F2"/>
    <w:rsid w:val="00F3782F"/>
    <w:rsid w:val="00F413E2"/>
    <w:rsid w:val="00F4144B"/>
    <w:rsid w:val="00F41680"/>
    <w:rsid w:val="00F41FD9"/>
    <w:rsid w:val="00F42003"/>
    <w:rsid w:val="00F42B83"/>
    <w:rsid w:val="00F431B9"/>
    <w:rsid w:val="00F432F9"/>
    <w:rsid w:val="00F4373C"/>
    <w:rsid w:val="00F4436E"/>
    <w:rsid w:val="00F4493D"/>
    <w:rsid w:val="00F44CA0"/>
    <w:rsid w:val="00F44CF4"/>
    <w:rsid w:val="00F45275"/>
    <w:rsid w:val="00F46240"/>
    <w:rsid w:val="00F4797B"/>
    <w:rsid w:val="00F50933"/>
    <w:rsid w:val="00F51C86"/>
    <w:rsid w:val="00F52192"/>
    <w:rsid w:val="00F525F8"/>
    <w:rsid w:val="00F52A8E"/>
    <w:rsid w:val="00F5427E"/>
    <w:rsid w:val="00F5518B"/>
    <w:rsid w:val="00F55B91"/>
    <w:rsid w:val="00F57042"/>
    <w:rsid w:val="00F61A6A"/>
    <w:rsid w:val="00F627B5"/>
    <w:rsid w:val="00F62806"/>
    <w:rsid w:val="00F62E47"/>
    <w:rsid w:val="00F635AE"/>
    <w:rsid w:val="00F6476D"/>
    <w:rsid w:val="00F64986"/>
    <w:rsid w:val="00F64B93"/>
    <w:rsid w:val="00F64FD1"/>
    <w:rsid w:val="00F65579"/>
    <w:rsid w:val="00F65590"/>
    <w:rsid w:val="00F65E0C"/>
    <w:rsid w:val="00F65F88"/>
    <w:rsid w:val="00F65F9E"/>
    <w:rsid w:val="00F6630A"/>
    <w:rsid w:val="00F667BD"/>
    <w:rsid w:val="00F66C9F"/>
    <w:rsid w:val="00F67D85"/>
    <w:rsid w:val="00F700F6"/>
    <w:rsid w:val="00F70516"/>
    <w:rsid w:val="00F706CB"/>
    <w:rsid w:val="00F71E57"/>
    <w:rsid w:val="00F7262C"/>
    <w:rsid w:val="00F72A08"/>
    <w:rsid w:val="00F72F22"/>
    <w:rsid w:val="00F72F30"/>
    <w:rsid w:val="00F733F7"/>
    <w:rsid w:val="00F74850"/>
    <w:rsid w:val="00F74E80"/>
    <w:rsid w:val="00F75664"/>
    <w:rsid w:val="00F759B0"/>
    <w:rsid w:val="00F76508"/>
    <w:rsid w:val="00F769C9"/>
    <w:rsid w:val="00F76B02"/>
    <w:rsid w:val="00F80C65"/>
    <w:rsid w:val="00F8157D"/>
    <w:rsid w:val="00F81D16"/>
    <w:rsid w:val="00F82880"/>
    <w:rsid w:val="00F82F1A"/>
    <w:rsid w:val="00F8321E"/>
    <w:rsid w:val="00F83C1B"/>
    <w:rsid w:val="00F83C4F"/>
    <w:rsid w:val="00F85882"/>
    <w:rsid w:val="00F8742A"/>
    <w:rsid w:val="00F87E0E"/>
    <w:rsid w:val="00F90ABA"/>
    <w:rsid w:val="00F91FE3"/>
    <w:rsid w:val="00F921BB"/>
    <w:rsid w:val="00F9403A"/>
    <w:rsid w:val="00F94A57"/>
    <w:rsid w:val="00F959C6"/>
    <w:rsid w:val="00F95C70"/>
    <w:rsid w:val="00F9613D"/>
    <w:rsid w:val="00F963EE"/>
    <w:rsid w:val="00F9707B"/>
    <w:rsid w:val="00F976F5"/>
    <w:rsid w:val="00FA12BC"/>
    <w:rsid w:val="00FA1707"/>
    <w:rsid w:val="00FA1B51"/>
    <w:rsid w:val="00FA368E"/>
    <w:rsid w:val="00FA38A6"/>
    <w:rsid w:val="00FA4CA3"/>
    <w:rsid w:val="00FA7590"/>
    <w:rsid w:val="00FA7B69"/>
    <w:rsid w:val="00FB1A88"/>
    <w:rsid w:val="00FB4AF7"/>
    <w:rsid w:val="00FB4BB7"/>
    <w:rsid w:val="00FB4D80"/>
    <w:rsid w:val="00FB5665"/>
    <w:rsid w:val="00FB5718"/>
    <w:rsid w:val="00FB63DC"/>
    <w:rsid w:val="00FB6F7C"/>
    <w:rsid w:val="00FB746B"/>
    <w:rsid w:val="00FB7923"/>
    <w:rsid w:val="00FB7C08"/>
    <w:rsid w:val="00FB7D6C"/>
    <w:rsid w:val="00FC1881"/>
    <w:rsid w:val="00FC21D3"/>
    <w:rsid w:val="00FC2B0B"/>
    <w:rsid w:val="00FC2B7F"/>
    <w:rsid w:val="00FC3A5B"/>
    <w:rsid w:val="00FC3A95"/>
    <w:rsid w:val="00FC4AD8"/>
    <w:rsid w:val="00FC7FAA"/>
    <w:rsid w:val="00FD06F5"/>
    <w:rsid w:val="00FD0AFE"/>
    <w:rsid w:val="00FD1559"/>
    <w:rsid w:val="00FD1CB5"/>
    <w:rsid w:val="00FD24B1"/>
    <w:rsid w:val="00FD28BC"/>
    <w:rsid w:val="00FD28F0"/>
    <w:rsid w:val="00FD3C48"/>
    <w:rsid w:val="00FD43E0"/>
    <w:rsid w:val="00FD5B94"/>
    <w:rsid w:val="00FD6469"/>
    <w:rsid w:val="00FD6767"/>
    <w:rsid w:val="00FD697D"/>
    <w:rsid w:val="00FD7283"/>
    <w:rsid w:val="00FD7402"/>
    <w:rsid w:val="00FD790A"/>
    <w:rsid w:val="00FD7D69"/>
    <w:rsid w:val="00FD7F79"/>
    <w:rsid w:val="00FE042C"/>
    <w:rsid w:val="00FE1848"/>
    <w:rsid w:val="00FE2805"/>
    <w:rsid w:val="00FE3178"/>
    <w:rsid w:val="00FE3C5E"/>
    <w:rsid w:val="00FE53B1"/>
    <w:rsid w:val="00FE5E22"/>
    <w:rsid w:val="00FE6C96"/>
    <w:rsid w:val="00FF077A"/>
    <w:rsid w:val="00FF0E44"/>
    <w:rsid w:val="00FF1718"/>
    <w:rsid w:val="00FF2BA1"/>
    <w:rsid w:val="00FF2BDC"/>
    <w:rsid w:val="00FF4C59"/>
    <w:rsid w:val="00FF54A5"/>
    <w:rsid w:val="00FF55A8"/>
    <w:rsid w:val="00FF6FB3"/>
    <w:rsid w:val="00FF77ED"/>
    <w:rsid w:val="01CF9E7E"/>
    <w:rsid w:val="027DC721"/>
    <w:rsid w:val="02E3D62D"/>
    <w:rsid w:val="03134476"/>
    <w:rsid w:val="037564D7"/>
    <w:rsid w:val="03A10646"/>
    <w:rsid w:val="03A4310C"/>
    <w:rsid w:val="044BF0BB"/>
    <w:rsid w:val="04C9BF83"/>
    <w:rsid w:val="051123C5"/>
    <w:rsid w:val="05454201"/>
    <w:rsid w:val="054C73FE"/>
    <w:rsid w:val="0621BD06"/>
    <w:rsid w:val="068D3269"/>
    <w:rsid w:val="06BDC6A5"/>
    <w:rsid w:val="06C71D2E"/>
    <w:rsid w:val="06D881D0"/>
    <w:rsid w:val="07E0FC54"/>
    <w:rsid w:val="07E80FAA"/>
    <w:rsid w:val="08276513"/>
    <w:rsid w:val="083883DC"/>
    <w:rsid w:val="0866F53C"/>
    <w:rsid w:val="0873F6A9"/>
    <w:rsid w:val="08938F27"/>
    <w:rsid w:val="0897E7EE"/>
    <w:rsid w:val="08EABE87"/>
    <w:rsid w:val="093A7E63"/>
    <w:rsid w:val="0942FF78"/>
    <w:rsid w:val="0A0D2164"/>
    <w:rsid w:val="0AFDCC96"/>
    <w:rsid w:val="0B2BE828"/>
    <w:rsid w:val="0BF1E12B"/>
    <w:rsid w:val="0C6E8456"/>
    <w:rsid w:val="0CCA54EA"/>
    <w:rsid w:val="0CD13B7F"/>
    <w:rsid w:val="0D50CBB1"/>
    <w:rsid w:val="0DD94B84"/>
    <w:rsid w:val="0E1F6FF5"/>
    <w:rsid w:val="0E20CB79"/>
    <w:rsid w:val="0E263EAF"/>
    <w:rsid w:val="0EAA6966"/>
    <w:rsid w:val="0EE85D2D"/>
    <w:rsid w:val="0F372CDD"/>
    <w:rsid w:val="0F901B77"/>
    <w:rsid w:val="0FEB6826"/>
    <w:rsid w:val="1021AEBE"/>
    <w:rsid w:val="104F79A8"/>
    <w:rsid w:val="10FF3215"/>
    <w:rsid w:val="1172B331"/>
    <w:rsid w:val="11B6B7C0"/>
    <w:rsid w:val="11BE6986"/>
    <w:rsid w:val="11D1DB69"/>
    <w:rsid w:val="120AC703"/>
    <w:rsid w:val="122F6127"/>
    <w:rsid w:val="126DA72C"/>
    <w:rsid w:val="12B8C501"/>
    <w:rsid w:val="12D22D73"/>
    <w:rsid w:val="1353A6C8"/>
    <w:rsid w:val="13599A23"/>
    <w:rsid w:val="13687380"/>
    <w:rsid w:val="137DE816"/>
    <w:rsid w:val="141EFDCB"/>
    <w:rsid w:val="147F40F5"/>
    <w:rsid w:val="14B89D68"/>
    <w:rsid w:val="15879830"/>
    <w:rsid w:val="15A455F6"/>
    <w:rsid w:val="15E8BA06"/>
    <w:rsid w:val="15F76B7C"/>
    <w:rsid w:val="1757D228"/>
    <w:rsid w:val="178ABF3D"/>
    <w:rsid w:val="17A6C4C3"/>
    <w:rsid w:val="1822275E"/>
    <w:rsid w:val="187D0554"/>
    <w:rsid w:val="197AA1F2"/>
    <w:rsid w:val="198759BE"/>
    <w:rsid w:val="19C466F4"/>
    <w:rsid w:val="19D33330"/>
    <w:rsid w:val="1A692706"/>
    <w:rsid w:val="1A796103"/>
    <w:rsid w:val="1B412FA6"/>
    <w:rsid w:val="1B553139"/>
    <w:rsid w:val="1BB962D8"/>
    <w:rsid w:val="1BBE7CF4"/>
    <w:rsid w:val="1BCEF8BF"/>
    <w:rsid w:val="1C1494B2"/>
    <w:rsid w:val="1C1E0EB3"/>
    <w:rsid w:val="1D6A0C66"/>
    <w:rsid w:val="1E2DDE65"/>
    <w:rsid w:val="1E51C83E"/>
    <w:rsid w:val="1EEB4A55"/>
    <w:rsid w:val="1F1857BC"/>
    <w:rsid w:val="1F37D1FF"/>
    <w:rsid w:val="1F3BC325"/>
    <w:rsid w:val="1F843C76"/>
    <w:rsid w:val="20CDF690"/>
    <w:rsid w:val="210003E4"/>
    <w:rsid w:val="21068C32"/>
    <w:rsid w:val="2198AD69"/>
    <w:rsid w:val="22344A33"/>
    <w:rsid w:val="224A9C72"/>
    <w:rsid w:val="22880030"/>
    <w:rsid w:val="22D943EB"/>
    <w:rsid w:val="22DCC7C1"/>
    <w:rsid w:val="23031DDC"/>
    <w:rsid w:val="23AA6EF3"/>
    <w:rsid w:val="23F0F6C6"/>
    <w:rsid w:val="245964F5"/>
    <w:rsid w:val="24983696"/>
    <w:rsid w:val="24A44066"/>
    <w:rsid w:val="24AFC460"/>
    <w:rsid w:val="253A17C6"/>
    <w:rsid w:val="25A660FF"/>
    <w:rsid w:val="265F2973"/>
    <w:rsid w:val="266BEE35"/>
    <w:rsid w:val="26BB76E0"/>
    <w:rsid w:val="270F0136"/>
    <w:rsid w:val="275D9634"/>
    <w:rsid w:val="2780783F"/>
    <w:rsid w:val="2796E6E8"/>
    <w:rsid w:val="27FCE320"/>
    <w:rsid w:val="28169E73"/>
    <w:rsid w:val="2854AF13"/>
    <w:rsid w:val="286663FB"/>
    <w:rsid w:val="288C1036"/>
    <w:rsid w:val="2898436B"/>
    <w:rsid w:val="29366E64"/>
    <w:rsid w:val="296F18AB"/>
    <w:rsid w:val="29AD9F3D"/>
    <w:rsid w:val="2B8B2A70"/>
    <w:rsid w:val="2BAF4C66"/>
    <w:rsid w:val="2BF9D8BD"/>
    <w:rsid w:val="2CAFB09C"/>
    <w:rsid w:val="2D1BA4B5"/>
    <w:rsid w:val="2DB1A1AC"/>
    <w:rsid w:val="2E02FEF5"/>
    <w:rsid w:val="2E398243"/>
    <w:rsid w:val="2E7BDFA2"/>
    <w:rsid w:val="2EB54A63"/>
    <w:rsid w:val="2F09621A"/>
    <w:rsid w:val="2F190813"/>
    <w:rsid w:val="3022A54D"/>
    <w:rsid w:val="30385A50"/>
    <w:rsid w:val="307B39C7"/>
    <w:rsid w:val="3107316A"/>
    <w:rsid w:val="314F50EF"/>
    <w:rsid w:val="31699222"/>
    <w:rsid w:val="31A0F558"/>
    <w:rsid w:val="31BD02AC"/>
    <w:rsid w:val="31FCFD07"/>
    <w:rsid w:val="321FA061"/>
    <w:rsid w:val="3228021B"/>
    <w:rsid w:val="32771F2A"/>
    <w:rsid w:val="327B8D33"/>
    <w:rsid w:val="329EA73D"/>
    <w:rsid w:val="33ABFDF4"/>
    <w:rsid w:val="33EC4F0A"/>
    <w:rsid w:val="3427AC92"/>
    <w:rsid w:val="344B3A1D"/>
    <w:rsid w:val="344C93AD"/>
    <w:rsid w:val="344EA990"/>
    <w:rsid w:val="346F3745"/>
    <w:rsid w:val="34708D8E"/>
    <w:rsid w:val="349A66B8"/>
    <w:rsid w:val="34C2EC7B"/>
    <w:rsid w:val="35101D0F"/>
    <w:rsid w:val="35848E76"/>
    <w:rsid w:val="35ADFA6C"/>
    <w:rsid w:val="35B365D8"/>
    <w:rsid w:val="35E18322"/>
    <w:rsid w:val="364F6078"/>
    <w:rsid w:val="37600367"/>
    <w:rsid w:val="379DD27D"/>
    <w:rsid w:val="382B4EEB"/>
    <w:rsid w:val="38583F65"/>
    <w:rsid w:val="38955EFE"/>
    <w:rsid w:val="38B23C46"/>
    <w:rsid w:val="38EC1EF1"/>
    <w:rsid w:val="39AAC81D"/>
    <w:rsid w:val="39C65C9A"/>
    <w:rsid w:val="3A0BC504"/>
    <w:rsid w:val="3A2FB0E5"/>
    <w:rsid w:val="3A65E201"/>
    <w:rsid w:val="3B0808B5"/>
    <w:rsid w:val="3B449C4A"/>
    <w:rsid w:val="3B8DE5A5"/>
    <w:rsid w:val="3BFC6459"/>
    <w:rsid w:val="3C609E8D"/>
    <w:rsid w:val="3C64883E"/>
    <w:rsid w:val="3CACA981"/>
    <w:rsid w:val="3CDBDED3"/>
    <w:rsid w:val="3E089FB2"/>
    <w:rsid w:val="3E1EF341"/>
    <w:rsid w:val="3E2F07E9"/>
    <w:rsid w:val="3E6282F5"/>
    <w:rsid w:val="3EA30917"/>
    <w:rsid w:val="3EC878F5"/>
    <w:rsid w:val="3FBD5520"/>
    <w:rsid w:val="3FCD50FB"/>
    <w:rsid w:val="403D0B00"/>
    <w:rsid w:val="4060C1AE"/>
    <w:rsid w:val="40E3A3FE"/>
    <w:rsid w:val="412CC66C"/>
    <w:rsid w:val="417B5B5C"/>
    <w:rsid w:val="41B54EBA"/>
    <w:rsid w:val="41E4224A"/>
    <w:rsid w:val="4252DEE9"/>
    <w:rsid w:val="4253F8F6"/>
    <w:rsid w:val="4276653B"/>
    <w:rsid w:val="42CF253C"/>
    <w:rsid w:val="432EECBC"/>
    <w:rsid w:val="43617542"/>
    <w:rsid w:val="4423DEBA"/>
    <w:rsid w:val="44515B6C"/>
    <w:rsid w:val="44572FC4"/>
    <w:rsid w:val="44B1D9BE"/>
    <w:rsid w:val="44F4B2B0"/>
    <w:rsid w:val="45128BF0"/>
    <w:rsid w:val="46CAC3AC"/>
    <w:rsid w:val="46DF9886"/>
    <w:rsid w:val="47790E25"/>
    <w:rsid w:val="47B4CAFE"/>
    <w:rsid w:val="47DE0EDC"/>
    <w:rsid w:val="47EAC2E6"/>
    <w:rsid w:val="4883F4CE"/>
    <w:rsid w:val="4889CB4D"/>
    <w:rsid w:val="48F8FF7C"/>
    <w:rsid w:val="49158AC7"/>
    <w:rsid w:val="495CCCB7"/>
    <w:rsid w:val="498683ED"/>
    <w:rsid w:val="49C6CDCA"/>
    <w:rsid w:val="4A5DA081"/>
    <w:rsid w:val="4A9126E4"/>
    <w:rsid w:val="4B386875"/>
    <w:rsid w:val="4C465347"/>
    <w:rsid w:val="4C5016A1"/>
    <w:rsid w:val="4C64E72F"/>
    <w:rsid w:val="4CC83C8C"/>
    <w:rsid w:val="4CD0AE92"/>
    <w:rsid w:val="4D2F8576"/>
    <w:rsid w:val="4D5A9702"/>
    <w:rsid w:val="4E4FCF72"/>
    <w:rsid w:val="4F961918"/>
    <w:rsid w:val="4FB7A7DC"/>
    <w:rsid w:val="4FEF4811"/>
    <w:rsid w:val="503237A8"/>
    <w:rsid w:val="508BCFEC"/>
    <w:rsid w:val="50CEB24F"/>
    <w:rsid w:val="514A17F9"/>
    <w:rsid w:val="514FE48D"/>
    <w:rsid w:val="517FD1D1"/>
    <w:rsid w:val="5191FDF8"/>
    <w:rsid w:val="519B9ECB"/>
    <w:rsid w:val="51CF4F94"/>
    <w:rsid w:val="51E162E8"/>
    <w:rsid w:val="53009237"/>
    <w:rsid w:val="53A7D71F"/>
    <w:rsid w:val="549CC62E"/>
    <w:rsid w:val="54BC7218"/>
    <w:rsid w:val="54EC344B"/>
    <w:rsid w:val="55C4581F"/>
    <w:rsid w:val="55F854BF"/>
    <w:rsid w:val="564527CA"/>
    <w:rsid w:val="56E71CEE"/>
    <w:rsid w:val="5761C44E"/>
    <w:rsid w:val="576D6C46"/>
    <w:rsid w:val="57F6948A"/>
    <w:rsid w:val="57FD1E90"/>
    <w:rsid w:val="582EAB85"/>
    <w:rsid w:val="5900306E"/>
    <w:rsid w:val="599116F7"/>
    <w:rsid w:val="59C2743B"/>
    <w:rsid w:val="5A400E9E"/>
    <w:rsid w:val="5A6D7B77"/>
    <w:rsid w:val="5AF7D41F"/>
    <w:rsid w:val="5B05EF1A"/>
    <w:rsid w:val="5B4C73A7"/>
    <w:rsid w:val="5B715AC6"/>
    <w:rsid w:val="5B81864B"/>
    <w:rsid w:val="5C24F551"/>
    <w:rsid w:val="5C624C91"/>
    <w:rsid w:val="5C759D76"/>
    <w:rsid w:val="5CA68F3B"/>
    <w:rsid w:val="5CD2D81B"/>
    <w:rsid w:val="5CDF2181"/>
    <w:rsid w:val="5D05A8CD"/>
    <w:rsid w:val="5D99CD6B"/>
    <w:rsid w:val="5DDB98D7"/>
    <w:rsid w:val="5E953213"/>
    <w:rsid w:val="5EB39FF6"/>
    <w:rsid w:val="5F74BD15"/>
    <w:rsid w:val="5F74E090"/>
    <w:rsid w:val="5F8EAB20"/>
    <w:rsid w:val="5FA2358F"/>
    <w:rsid w:val="5FFE0567"/>
    <w:rsid w:val="604AA172"/>
    <w:rsid w:val="6059E6E2"/>
    <w:rsid w:val="60A9B99C"/>
    <w:rsid w:val="61BF2B40"/>
    <w:rsid w:val="62414E6C"/>
    <w:rsid w:val="62E591A8"/>
    <w:rsid w:val="631C4B1B"/>
    <w:rsid w:val="633241E8"/>
    <w:rsid w:val="63506B78"/>
    <w:rsid w:val="63AA0433"/>
    <w:rsid w:val="63B35D74"/>
    <w:rsid w:val="63B6BDCE"/>
    <w:rsid w:val="63C4FE2E"/>
    <w:rsid w:val="6449647A"/>
    <w:rsid w:val="647203B1"/>
    <w:rsid w:val="647E2C1F"/>
    <w:rsid w:val="6497CC71"/>
    <w:rsid w:val="6567F400"/>
    <w:rsid w:val="658DB09A"/>
    <w:rsid w:val="65996C59"/>
    <w:rsid w:val="65C5B89F"/>
    <w:rsid w:val="65CF0A18"/>
    <w:rsid w:val="660852A7"/>
    <w:rsid w:val="66305F02"/>
    <w:rsid w:val="6642C0D3"/>
    <w:rsid w:val="66B41F4A"/>
    <w:rsid w:val="6792C88D"/>
    <w:rsid w:val="67B733E4"/>
    <w:rsid w:val="67EE78E9"/>
    <w:rsid w:val="68A0D47A"/>
    <w:rsid w:val="68A36139"/>
    <w:rsid w:val="68D27868"/>
    <w:rsid w:val="693914F3"/>
    <w:rsid w:val="695957BF"/>
    <w:rsid w:val="69BD2FC0"/>
    <w:rsid w:val="6A43C4C1"/>
    <w:rsid w:val="6B509679"/>
    <w:rsid w:val="6B6121A4"/>
    <w:rsid w:val="6BCD574A"/>
    <w:rsid w:val="6C510AA1"/>
    <w:rsid w:val="6C7035B6"/>
    <w:rsid w:val="6CCCF14D"/>
    <w:rsid w:val="6DC26370"/>
    <w:rsid w:val="6DEDAFA7"/>
    <w:rsid w:val="6E1A5678"/>
    <w:rsid w:val="6E40CEB2"/>
    <w:rsid w:val="6ED02636"/>
    <w:rsid w:val="6ED42BBD"/>
    <w:rsid w:val="6F9E3C68"/>
    <w:rsid w:val="6FBFFE67"/>
    <w:rsid w:val="6FC5EDF0"/>
    <w:rsid w:val="700FFDFC"/>
    <w:rsid w:val="709506A7"/>
    <w:rsid w:val="70B19DFA"/>
    <w:rsid w:val="70B32A8C"/>
    <w:rsid w:val="7103C465"/>
    <w:rsid w:val="7108A27B"/>
    <w:rsid w:val="710D64CA"/>
    <w:rsid w:val="71594FE0"/>
    <w:rsid w:val="7199E7EB"/>
    <w:rsid w:val="71B045BB"/>
    <w:rsid w:val="71B709E5"/>
    <w:rsid w:val="71C9A439"/>
    <w:rsid w:val="71D8E217"/>
    <w:rsid w:val="7261D6F8"/>
    <w:rsid w:val="72A90A47"/>
    <w:rsid w:val="72BA9B0E"/>
    <w:rsid w:val="7314D5D2"/>
    <w:rsid w:val="733A2AEB"/>
    <w:rsid w:val="74E9179F"/>
    <w:rsid w:val="7554CB5B"/>
    <w:rsid w:val="75F731C7"/>
    <w:rsid w:val="7601366E"/>
    <w:rsid w:val="761BE90D"/>
    <w:rsid w:val="7676AC23"/>
    <w:rsid w:val="7775096B"/>
    <w:rsid w:val="7807605B"/>
    <w:rsid w:val="7813B6F6"/>
    <w:rsid w:val="781529C5"/>
    <w:rsid w:val="78CCC18A"/>
    <w:rsid w:val="78DBAEAE"/>
    <w:rsid w:val="790839AC"/>
    <w:rsid w:val="7908D338"/>
    <w:rsid w:val="791373F4"/>
    <w:rsid w:val="7969420F"/>
    <w:rsid w:val="79D9EFE1"/>
    <w:rsid w:val="7A18DD63"/>
    <w:rsid w:val="7A1DEF9C"/>
    <w:rsid w:val="7A83FCFA"/>
    <w:rsid w:val="7ADDA0EC"/>
    <w:rsid w:val="7B8184B4"/>
    <w:rsid w:val="7BBDB371"/>
    <w:rsid w:val="7BD36E55"/>
    <w:rsid w:val="7C332CD8"/>
    <w:rsid w:val="7C3BD796"/>
    <w:rsid w:val="7C602C5A"/>
    <w:rsid w:val="7CCD66CD"/>
    <w:rsid w:val="7CEF5467"/>
    <w:rsid w:val="7D2A6D01"/>
    <w:rsid w:val="7D380DBF"/>
    <w:rsid w:val="7D469820"/>
    <w:rsid w:val="7D5B8D39"/>
    <w:rsid w:val="7DFC9535"/>
    <w:rsid w:val="7E06F1E5"/>
    <w:rsid w:val="7E1702D4"/>
    <w:rsid w:val="7E43427A"/>
    <w:rsid w:val="7E50EEFD"/>
    <w:rsid w:val="7E645910"/>
    <w:rsid w:val="7EBBBFD9"/>
    <w:rsid w:val="7ED400F7"/>
    <w:rsid w:val="7EDB8177"/>
    <w:rsid w:val="7F3B85E2"/>
    <w:rsid w:val="7F889C61"/>
    <w:rsid w:val="7FC9A972"/>
    <w:rsid w:val="7FD42F4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7C8"/>
  <w15:chartTrackingRefBased/>
  <w15:docId w15:val="{E66F0DD8-84F9-4432-A567-D7F884E8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Char"/>
    <w:basedOn w:val="Normal"/>
    <w:next w:val="Normal"/>
    <w:link w:val="Ttulo1Char"/>
    <w:rsid w:val="002B7B41"/>
    <w:pPr>
      <w:keepNext/>
      <w:widowControl w:val="0"/>
      <w:numPr>
        <w:numId w:val="12"/>
      </w:numPr>
      <w:adjustRightInd w:val="0"/>
      <w:spacing w:before="480" w:after="120" w:line="360" w:lineRule="atLeast"/>
      <w:jc w:val="center"/>
      <w:outlineLvl w:val="0"/>
    </w:pPr>
    <w:rPr>
      <w:rFonts w:ascii="Times New Roman" w:eastAsia="Times New Roman" w:hAnsi="Times New Roman" w:cs="Times New Roman"/>
      <w:sz w:val="24"/>
      <w:szCs w:val="24"/>
      <w:lang w:val="en-US"/>
    </w:rPr>
  </w:style>
  <w:style w:type="paragraph" w:styleId="Ttulo2">
    <w:name w:val="heading 2"/>
    <w:basedOn w:val="Normal"/>
    <w:next w:val="Normal"/>
    <w:link w:val="Ttulo2Char"/>
    <w:unhideWhenUsed/>
    <w:qFormat/>
    <w:rsid w:val="002B7B41"/>
    <w:pPr>
      <w:keepNext/>
      <w:widowControl w:val="0"/>
      <w:numPr>
        <w:ilvl w:val="1"/>
        <w:numId w:val="12"/>
      </w:numPr>
      <w:adjustRightInd w:val="0"/>
      <w:spacing w:after="0" w:line="360" w:lineRule="atLeast"/>
      <w:jc w:val="both"/>
      <w:outlineLvl w:val="1"/>
    </w:pPr>
    <w:rPr>
      <w:rFonts w:ascii="Times New Roman" w:eastAsia="Times New Roman" w:hAnsi="Times New Roman" w:cs="Times New Roman"/>
      <w:b/>
      <w:bCs/>
      <w:sz w:val="24"/>
      <w:szCs w:val="24"/>
      <w:lang w:val="en-US"/>
    </w:rPr>
  </w:style>
  <w:style w:type="paragraph" w:styleId="Ttulo3">
    <w:name w:val="heading 3"/>
    <w:basedOn w:val="Normal"/>
    <w:next w:val="Normal"/>
    <w:link w:val="Ttulo3Char"/>
    <w:semiHidden/>
    <w:unhideWhenUsed/>
    <w:qFormat/>
    <w:rsid w:val="002B7B41"/>
    <w:pPr>
      <w:keepNext/>
      <w:widowControl w:val="0"/>
      <w:numPr>
        <w:ilvl w:val="2"/>
        <w:numId w:val="12"/>
      </w:numPr>
      <w:adjustRightInd w:val="0"/>
      <w:spacing w:after="0" w:line="360" w:lineRule="atLeast"/>
      <w:jc w:val="both"/>
      <w:outlineLvl w:val="2"/>
    </w:pPr>
    <w:rPr>
      <w:rFonts w:ascii="Times New Roman" w:eastAsia="Times New Roman" w:hAnsi="Times New Roman" w:cs="Times New Roman"/>
      <w:b/>
      <w:bCs/>
      <w:sz w:val="24"/>
      <w:szCs w:val="24"/>
      <w:u w:val="single"/>
      <w:lang w:val="en-US"/>
    </w:rPr>
  </w:style>
  <w:style w:type="paragraph" w:styleId="Ttulo4">
    <w:name w:val="heading 4"/>
    <w:aliases w:val="texsop4"/>
    <w:basedOn w:val="Normal"/>
    <w:next w:val="Normal"/>
    <w:link w:val="Ttulo4Char"/>
    <w:semiHidden/>
    <w:unhideWhenUsed/>
    <w:qFormat/>
    <w:rsid w:val="002B7B41"/>
    <w:pPr>
      <w:keepNext/>
      <w:widowControl w:val="0"/>
      <w:numPr>
        <w:ilvl w:val="3"/>
        <w:numId w:val="12"/>
      </w:numPr>
      <w:adjustRightInd w:val="0"/>
      <w:spacing w:after="0" w:line="259" w:lineRule="exact"/>
      <w:jc w:val="center"/>
      <w:outlineLvl w:val="3"/>
    </w:pPr>
    <w:rPr>
      <w:rFonts w:ascii="Times New Roman" w:eastAsia="Times New Roman" w:hAnsi="Times New Roman" w:cs="Times New Roman"/>
      <w:sz w:val="24"/>
      <w:lang w:val="en-US"/>
    </w:rPr>
  </w:style>
  <w:style w:type="paragraph" w:styleId="Ttulo5">
    <w:name w:val="heading 5"/>
    <w:basedOn w:val="Normal"/>
    <w:next w:val="Normal"/>
    <w:link w:val="Ttulo5Char"/>
    <w:semiHidden/>
    <w:unhideWhenUsed/>
    <w:qFormat/>
    <w:rsid w:val="002B7B41"/>
    <w:pPr>
      <w:keepNext/>
      <w:widowControl w:val="0"/>
      <w:numPr>
        <w:ilvl w:val="4"/>
        <w:numId w:val="12"/>
      </w:numPr>
      <w:adjustRightInd w:val="0"/>
      <w:spacing w:after="0" w:line="259" w:lineRule="exact"/>
      <w:jc w:val="center"/>
      <w:outlineLvl w:val="4"/>
    </w:pPr>
    <w:rPr>
      <w:rFonts w:ascii="Times New Roman" w:eastAsia="Times New Roman" w:hAnsi="Times New Roman" w:cs="Times New Roman"/>
      <w:b/>
      <w:bCs/>
      <w:sz w:val="24"/>
      <w:u w:val="single"/>
      <w:lang w:val="en-US"/>
    </w:rPr>
  </w:style>
  <w:style w:type="paragraph" w:styleId="Ttulo6">
    <w:name w:val="heading 6"/>
    <w:basedOn w:val="Normal"/>
    <w:next w:val="Normal"/>
    <w:link w:val="Ttulo6Char"/>
    <w:semiHidden/>
    <w:unhideWhenUsed/>
    <w:qFormat/>
    <w:rsid w:val="002B7B41"/>
    <w:pPr>
      <w:keepNext/>
      <w:widowControl w:val="0"/>
      <w:numPr>
        <w:ilvl w:val="5"/>
        <w:numId w:val="12"/>
      </w:numPr>
      <w:adjustRightInd w:val="0"/>
      <w:spacing w:after="0" w:line="273" w:lineRule="exact"/>
      <w:jc w:val="center"/>
      <w:outlineLvl w:val="5"/>
    </w:pPr>
    <w:rPr>
      <w:rFonts w:ascii="Times New Roman" w:eastAsia="Times New Roman" w:hAnsi="Times New Roman" w:cs="Times New Roman"/>
      <w:b/>
      <w:bCs/>
      <w:iCs/>
      <w:sz w:val="24"/>
      <w:szCs w:val="28"/>
      <w:u w:val="single"/>
      <w:lang w:val="en-US"/>
    </w:rPr>
  </w:style>
  <w:style w:type="paragraph" w:styleId="Ttulo7">
    <w:name w:val="heading 7"/>
    <w:basedOn w:val="Normal"/>
    <w:next w:val="Normal"/>
    <w:link w:val="Ttulo7Char"/>
    <w:semiHidden/>
    <w:unhideWhenUsed/>
    <w:qFormat/>
    <w:rsid w:val="002B7B41"/>
    <w:pPr>
      <w:keepNext/>
      <w:widowControl w:val="0"/>
      <w:numPr>
        <w:ilvl w:val="6"/>
        <w:numId w:val="12"/>
      </w:numPr>
      <w:tabs>
        <w:tab w:val="center" w:pos="4680"/>
      </w:tabs>
      <w:adjustRightInd w:val="0"/>
      <w:spacing w:after="0" w:line="273" w:lineRule="exact"/>
      <w:jc w:val="both"/>
      <w:outlineLvl w:val="6"/>
    </w:pPr>
    <w:rPr>
      <w:rFonts w:ascii="Times New Roman" w:eastAsia="Times New Roman" w:hAnsi="Times New Roman" w:cs="Times New Roman"/>
      <w:b/>
      <w:bCs/>
      <w:sz w:val="24"/>
      <w:szCs w:val="24"/>
      <w:lang w:val="en-US"/>
    </w:rPr>
  </w:style>
  <w:style w:type="paragraph" w:styleId="Ttulo8">
    <w:name w:val="heading 8"/>
    <w:basedOn w:val="Normal"/>
    <w:next w:val="Normal"/>
    <w:link w:val="Ttulo8Char"/>
    <w:semiHidden/>
    <w:unhideWhenUsed/>
    <w:qFormat/>
    <w:rsid w:val="002B7B41"/>
    <w:pPr>
      <w:keepNext/>
      <w:widowControl w:val="0"/>
      <w:numPr>
        <w:ilvl w:val="7"/>
        <w:numId w:val="12"/>
      </w:numPr>
      <w:adjustRightInd w:val="0"/>
      <w:spacing w:after="0" w:line="360" w:lineRule="atLeast"/>
      <w:jc w:val="right"/>
      <w:outlineLvl w:val="7"/>
    </w:pPr>
    <w:rPr>
      <w:rFonts w:ascii="Times New Roman" w:eastAsia="Times New Roman" w:hAnsi="Times New Roman" w:cs="Times New Roman"/>
      <w:b/>
      <w:sz w:val="24"/>
      <w:szCs w:val="24"/>
      <w:lang w:val="en-US"/>
    </w:rPr>
  </w:style>
  <w:style w:type="paragraph" w:styleId="Ttulo9">
    <w:name w:val="heading 9"/>
    <w:basedOn w:val="Normal"/>
    <w:next w:val="Normal"/>
    <w:link w:val="Ttulo9Char"/>
    <w:semiHidden/>
    <w:unhideWhenUsed/>
    <w:qFormat/>
    <w:rsid w:val="002B7B41"/>
    <w:pPr>
      <w:keepNext/>
      <w:widowControl w:val="0"/>
      <w:numPr>
        <w:ilvl w:val="8"/>
        <w:numId w:val="12"/>
      </w:numPr>
      <w:adjustRightInd w:val="0"/>
      <w:spacing w:after="0" w:line="360" w:lineRule="atLeast"/>
      <w:jc w:val="both"/>
      <w:outlineLvl w:val="8"/>
    </w:pPr>
    <w:rPr>
      <w:rFonts w:ascii="Times New Roman" w:eastAsia="Times New Roman" w:hAnsi="Times New Roman" w:cs="Times New Roman"/>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FD06F5"/>
    <w:pPr>
      <w:ind w:left="720"/>
      <w:contextualSpacing/>
    </w:pPr>
    <w:rPr>
      <w:rFonts w:eastAsiaTheme="minorEastAsia"/>
      <w:lang w:eastAsia="ja-JP"/>
    </w:rPr>
  </w:style>
  <w:style w:type="table" w:styleId="Tabelacomgrade">
    <w:name w:val="Table Grid"/>
    <w:basedOn w:val="Tabelanormal"/>
    <w:uiPriority w:val="39"/>
    <w:rsid w:val="00FD06F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11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1117"/>
    <w:rPr>
      <w:rFonts w:ascii="Segoe UI" w:hAnsi="Segoe UI" w:cs="Segoe UI"/>
      <w:sz w:val="18"/>
      <w:szCs w:val="18"/>
    </w:rPr>
  </w:style>
  <w:style w:type="paragraph" w:styleId="Cabealho">
    <w:name w:val="header"/>
    <w:aliases w:val="Cabeçalho 1"/>
    <w:basedOn w:val="Normal"/>
    <w:link w:val="CabealhoChar"/>
    <w:unhideWhenUsed/>
    <w:rsid w:val="000518DB"/>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0518DB"/>
  </w:style>
  <w:style w:type="paragraph" w:styleId="Rodap">
    <w:name w:val="footer"/>
    <w:basedOn w:val="Normal"/>
    <w:link w:val="RodapChar"/>
    <w:uiPriority w:val="99"/>
    <w:unhideWhenUsed/>
    <w:rsid w:val="000518DB"/>
    <w:pPr>
      <w:tabs>
        <w:tab w:val="center" w:pos="4252"/>
        <w:tab w:val="right" w:pos="8504"/>
      </w:tabs>
      <w:spacing w:after="0" w:line="240" w:lineRule="auto"/>
    </w:pPr>
  </w:style>
  <w:style w:type="character" w:customStyle="1" w:styleId="RodapChar">
    <w:name w:val="Rodapé Char"/>
    <w:basedOn w:val="Fontepargpadro"/>
    <w:link w:val="Rodap"/>
    <w:uiPriority w:val="99"/>
    <w:rsid w:val="000518DB"/>
  </w:style>
  <w:style w:type="paragraph" w:styleId="Ttulo">
    <w:name w:val="Title"/>
    <w:basedOn w:val="Titulo1"/>
    <w:next w:val="Titulo1"/>
    <w:link w:val="TtuloChar"/>
    <w:autoRedefine/>
    <w:qFormat/>
    <w:rsid w:val="0097232A"/>
    <w:pPr>
      <w:widowControl w:val="0"/>
      <w:numPr>
        <w:numId w:val="0"/>
      </w:numPr>
      <w:adjustRightInd w:val="0"/>
      <w:spacing w:before="240" w:after="60" w:line="360" w:lineRule="atLeast"/>
      <w:ind w:left="357" w:hanging="357"/>
      <w:jc w:val="left"/>
      <w:textAlignment w:val="baseline"/>
    </w:pPr>
    <w:rPr>
      <w:rFonts w:eastAsia="Times New Roman" w:cs="Times New Roman"/>
      <w:szCs w:val="32"/>
      <w:lang w:val="en-US"/>
    </w:rPr>
  </w:style>
  <w:style w:type="character" w:customStyle="1" w:styleId="TtuloChar">
    <w:name w:val="Título Char"/>
    <w:basedOn w:val="Fontepargpadro"/>
    <w:link w:val="Ttulo"/>
    <w:rsid w:val="005A4E1A"/>
    <w:rPr>
      <w:rFonts w:ascii="Arial" w:eastAsia="Times New Roman" w:hAnsi="Arial" w:cs="Times New Roman"/>
      <w:b/>
      <w:sz w:val="24"/>
      <w:szCs w:val="32"/>
      <w:lang w:val="en-US" w:eastAsia="ja-JP"/>
    </w:rPr>
  </w:style>
  <w:style w:type="character" w:customStyle="1" w:styleId="Ttulo1Char">
    <w:name w:val="Título 1 Char"/>
    <w:aliases w:val="Char Char"/>
    <w:basedOn w:val="Fontepargpadro"/>
    <w:link w:val="Ttulo1"/>
    <w:rsid w:val="002B7B41"/>
    <w:rPr>
      <w:rFonts w:ascii="Times New Roman" w:eastAsia="Times New Roman" w:hAnsi="Times New Roman" w:cs="Times New Roman"/>
      <w:sz w:val="24"/>
      <w:szCs w:val="24"/>
      <w:lang w:val="en-US"/>
    </w:rPr>
  </w:style>
  <w:style w:type="character" w:customStyle="1" w:styleId="Ttulo2Char">
    <w:name w:val="Título 2 Char"/>
    <w:basedOn w:val="Fontepargpadro"/>
    <w:link w:val="Ttulo2"/>
    <w:rsid w:val="002B7B41"/>
    <w:rPr>
      <w:rFonts w:ascii="Times New Roman" w:eastAsia="Times New Roman" w:hAnsi="Times New Roman" w:cs="Times New Roman"/>
      <w:b/>
      <w:bCs/>
      <w:sz w:val="24"/>
      <w:szCs w:val="24"/>
      <w:lang w:val="en-US"/>
    </w:rPr>
  </w:style>
  <w:style w:type="character" w:customStyle="1" w:styleId="Ttulo3Char">
    <w:name w:val="Título 3 Char"/>
    <w:basedOn w:val="Fontepargpadro"/>
    <w:link w:val="Ttulo3"/>
    <w:semiHidden/>
    <w:rsid w:val="002B7B41"/>
    <w:rPr>
      <w:rFonts w:ascii="Times New Roman" w:eastAsia="Times New Roman" w:hAnsi="Times New Roman" w:cs="Times New Roman"/>
      <w:b/>
      <w:bCs/>
      <w:sz w:val="24"/>
      <w:szCs w:val="24"/>
      <w:u w:val="single"/>
      <w:lang w:val="en-US"/>
    </w:rPr>
  </w:style>
  <w:style w:type="character" w:customStyle="1" w:styleId="Ttulo4Char">
    <w:name w:val="Título 4 Char"/>
    <w:aliases w:val="texsop4 Char"/>
    <w:basedOn w:val="Fontepargpadro"/>
    <w:link w:val="Ttulo4"/>
    <w:semiHidden/>
    <w:rsid w:val="002B7B41"/>
    <w:rPr>
      <w:rFonts w:ascii="Times New Roman" w:eastAsia="Times New Roman" w:hAnsi="Times New Roman" w:cs="Times New Roman"/>
      <w:sz w:val="24"/>
      <w:lang w:val="en-US"/>
    </w:rPr>
  </w:style>
  <w:style w:type="character" w:customStyle="1" w:styleId="Ttulo5Char">
    <w:name w:val="Título 5 Char"/>
    <w:basedOn w:val="Fontepargpadro"/>
    <w:link w:val="Ttulo5"/>
    <w:semiHidden/>
    <w:rsid w:val="002B7B41"/>
    <w:rPr>
      <w:rFonts w:ascii="Times New Roman" w:eastAsia="Times New Roman" w:hAnsi="Times New Roman" w:cs="Times New Roman"/>
      <w:b/>
      <w:bCs/>
      <w:sz w:val="24"/>
      <w:u w:val="single"/>
      <w:lang w:val="en-US"/>
    </w:rPr>
  </w:style>
  <w:style w:type="character" w:customStyle="1" w:styleId="Ttulo6Char">
    <w:name w:val="Título 6 Char"/>
    <w:basedOn w:val="Fontepargpadro"/>
    <w:link w:val="Ttulo6"/>
    <w:semiHidden/>
    <w:rsid w:val="002B7B41"/>
    <w:rPr>
      <w:rFonts w:ascii="Times New Roman" w:eastAsia="Times New Roman" w:hAnsi="Times New Roman" w:cs="Times New Roman"/>
      <w:b/>
      <w:bCs/>
      <w:iCs/>
      <w:sz w:val="24"/>
      <w:szCs w:val="28"/>
      <w:u w:val="single"/>
      <w:lang w:val="en-US"/>
    </w:rPr>
  </w:style>
  <w:style w:type="character" w:customStyle="1" w:styleId="Ttulo7Char">
    <w:name w:val="Título 7 Char"/>
    <w:basedOn w:val="Fontepargpadro"/>
    <w:link w:val="Ttulo7"/>
    <w:semiHidden/>
    <w:rsid w:val="002B7B41"/>
    <w:rPr>
      <w:rFonts w:ascii="Times New Roman" w:eastAsia="Times New Roman" w:hAnsi="Times New Roman" w:cs="Times New Roman"/>
      <w:b/>
      <w:bCs/>
      <w:sz w:val="24"/>
      <w:szCs w:val="24"/>
      <w:lang w:val="en-US"/>
    </w:rPr>
  </w:style>
  <w:style w:type="character" w:customStyle="1" w:styleId="Ttulo8Char">
    <w:name w:val="Título 8 Char"/>
    <w:basedOn w:val="Fontepargpadro"/>
    <w:link w:val="Ttulo8"/>
    <w:semiHidden/>
    <w:rsid w:val="002B7B41"/>
    <w:rPr>
      <w:rFonts w:ascii="Times New Roman" w:eastAsia="Times New Roman" w:hAnsi="Times New Roman" w:cs="Times New Roman"/>
      <w:b/>
      <w:sz w:val="24"/>
      <w:szCs w:val="24"/>
      <w:lang w:val="en-US"/>
    </w:rPr>
  </w:style>
  <w:style w:type="character" w:customStyle="1" w:styleId="Ttulo9Char">
    <w:name w:val="Título 9 Char"/>
    <w:basedOn w:val="Fontepargpadro"/>
    <w:link w:val="Ttulo9"/>
    <w:semiHidden/>
    <w:rsid w:val="002B7B41"/>
    <w:rPr>
      <w:rFonts w:ascii="Times New Roman" w:eastAsia="Times New Roman" w:hAnsi="Times New Roman" w:cs="Times New Roman"/>
      <w:b/>
      <w:bCs/>
      <w:sz w:val="24"/>
      <w:szCs w:val="24"/>
      <w:lang w:val="en-US"/>
    </w:rPr>
  </w:style>
  <w:style w:type="paragraph" w:styleId="CabealhodoSumrio">
    <w:name w:val="TOC Heading"/>
    <w:basedOn w:val="Ttulo1"/>
    <w:next w:val="Normal"/>
    <w:uiPriority w:val="39"/>
    <w:unhideWhenUsed/>
    <w:qFormat/>
    <w:rsid w:val="00ED4769"/>
    <w:pPr>
      <w:keepLines/>
      <w:widowControl/>
      <w:numPr>
        <w:numId w:val="0"/>
      </w:numPr>
      <w:adjustRightInd/>
      <w:spacing w:before="240" w:after="0" w:line="259" w:lineRule="auto"/>
      <w:jc w:val="left"/>
      <w:outlineLvl w:val="9"/>
    </w:pPr>
    <w:rPr>
      <w:rFonts w:asciiTheme="majorHAnsi" w:eastAsiaTheme="majorEastAsia" w:hAnsiTheme="majorHAnsi" w:cstheme="majorBidi"/>
      <w:color w:val="2F5496" w:themeColor="accent1" w:themeShade="BF"/>
      <w:sz w:val="32"/>
      <w:szCs w:val="32"/>
      <w:lang w:val="pt-BR" w:eastAsia="pt-BR"/>
    </w:rPr>
  </w:style>
  <w:style w:type="paragraph" w:styleId="Sumrio2">
    <w:name w:val="toc 2"/>
    <w:basedOn w:val="Normal"/>
    <w:next w:val="Normal"/>
    <w:autoRedefine/>
    <w:uiPriority w:val="39"/>
    <w:unhideWhenUsed/>
    <w:rsid w:val="00ED4769"/>
    <w:pPr>
      <w:spacing w:before="240" w:after="0"/>
    </w:pPr>
    <w:rPr>
      <w:rFonts w:cstheme="minorHAnsi"/>
      <w:b/>
      <w:bCs/>
      <w:sz w:val="20"/>
      <w:szCs w:val="20"/>
    </w:rPr>
  </w:style>
  <w:style w:type="paragraph" w:styleId="Sumrio1">
    <w:name w:val="toc 1"/>
    <w:basedOn w:val="Normal"/>
    <w:next w:val="Normal"/>
    <w:autoRedefine/>
    <w:uiPriority w:val="39"/>
    <w:unhideWhenUsed/>
    <w:rsid w:val="0097232A"/>
    <w:pPr>
      <w:tabs>
        <w:tab w:val="left" w:pos="440"/>
        <w:tab w:val="right" w:leader="dot" w:pos="8494"/>
      </w:tabs>
      <w:spacing w:before="360" w:after="0"/>
    </w:pPr>
    <w:rPr>
      <w:rFonts w:asciiTheme="majorHAnsi" w:hAnsiTheme="majorHAnsi" w:cstheme="majorHAnsi"/>
      <w:b/>
      <w:bCs/>
      <w:caps/>
      <w:sz w:val="24"/>
      <w:szCs w:val="24"/>
    </w:rPr>
  </w:style>
  <w:style w:type="paragraph" w:styleId="Sumrio3">
    <w:name w:val="toc 3"/>
    <w:basedOn w:val="Normal"/>
    <w:next w:val="Normal"/>
    <w:autoRedefine/>
    <w:uiPriority w:val="39"/>
    <w:unhideWhenUsed/>
    <w:rsid w:val="00ED4769"/>
    <w:pPr>
      <w:spacing w:after="0"/>
      <w:ind w:left="220"/>
    </w:pPr>
    <w:rPr>
      <w:rFonts w:cstheme="minorHAnsi"/>
      <w:sz w:val="20"/>
      <w:szCs w:val="20"/>
    </w:rPr>
  </w:style>
  <w:style w:type="paragraph" w:customStyle="1" w:styleId="Itemizado">
    <w:name w:val="Itemizado"/>
    <w:basedOn w:val="Normal"/>
    <w:rsid w:val="00B51351"/>
    <w:pPr>
      <w:numPr>
        <w:numId w:val="15"/>
      </w:numPr>
      <w:tabs>
        <w:tab w:val="left" w:pos="180"/>
        <w:tab w:val="left" w:pos="540"/>
      </w:tabs>
      <w:spacing w:before="120" w:after="240" w:line="240" w:lineRule="auto"/>
      <w:jc w:val="both"/>
    </w:pPr>
    <w:rPr>
      <w:rFonts w:ascii="Petrobras Sans" w:eastAsia="Times New Roman" w:hAnsi="Petrobras Sans" w:cs="Arial"/>
      <w:szCs w:val="24"/>
      <w:lang w:eastAsia="pt-BR"/>
    </w:rPr>
  </w:style>
  <w:style w:type="character" w:styleId="Refdecomentrio">
    <w:name w:val="annotation reference"/>
    <w:basedOn w:val="Fontepargpadro"/>
    <w:uiPriority w:val="99"/>
    <w:semiHidden/>
    <w:unhideWhenUsed/>
    <w:rsid w:val="001C72EF"/>
    <w:rPr>
      <w:sz w:val="16"/>
      <w:szCs w:val="16"/>
    </w:rPr>
  </w:style>
  <w:style w:type="paragraph" w:styleId="Textodecomentrio">
    <w:name w:val="annotation text"/>
    <w:basedOn w:val="Normal"/>
    <w:link w:val="TextodecomentrioChar"/>
    <w:uiPriority w:val="99"/>
    <w:unhideWhenUsed/>
    <w:rsid w:val="001C72EF"/>
    <w:pPr>
      <w:spacing w:line="240" w:lineRule="auto"/>
    </w:pPr>
    <w:rPr>
      <w:sz w:val="20"/>
      <w:szCs w:val="20"/>
    </w:rPr>
  </w:style>
  <w:style w:type="character" w:customStyle="1" w:styleId="TextodecomentrioChar">
    <w:name w:val="Texto de comentário Char"/>
    <w:basedOn w:val="Fontepargpadro"/>
    <w:link w:val="Textodecomentrio"/>
    <w:uiPriority w:val="99"/>
    <w:rsid w:val="001C72EF"/>
    <w:rPr>
      <w:sz w:val="20"/>
      <w:szCs w:val="20"/>
    </w:rPr>
  </w:style>
  <w:style w:type="paragraph" w:styleId="Assuntodocomentrio">
    <w:name w:val="annotation subject"/>
    <w:basedOn w:val="Textodecomentrio"/>
    <w:next w:val="Textodecomentrio"/>
    <w:link w:val="AssuntodocomentrioChar"/>
    <w:uiPriority w:val="99"/>
    <w:semiHidden/>
    <w:unhideWhenUsed/>
    <w:rsid w:val="001C72EF"/>
    <w:rPr>
      <w:b/>
      <w:bCs/>
    </w:rPr>
  </w:style>
  <w:style w:type="character" w:customStyle="1" w:styleId="AssuntodocomentrioChar">
    <w:name w:val="Assunto do comentário Char"/>
    <w:basedOn w:val="TextodecomentrioChar"/>
    <w:link w:val="Assuntodocomentrio"/>
    <w:uiPriority w:val="99"/>
    <w:semiHidden/>
    <w:rsid w:val="001C72EF"/>
    <w:rPr>
      <w:b/>
      <w:bCs/>
      <w:sz w:val="20"/>
      <w:szCs w:val="20"/>
    </w:rPr>
  </w:style>
  <w:style w:type="paragraph" w:styleId="Reviso">
    <w:name w:val="Revision"/>
    <w:hidden/>
    <w:uiPriority w:val="99"/>
    <w:semiHidden/>
    <w:rsid w:val="00FA38A6"/>
    <w:pPr>
      <w:spacing w:after="0" w:line="240" w:lineRule="auto"/>
    </w:pPr>
  </w:style>
  <w:style w:type="paragraph" w:styleId="Recuodecorpodetexto">
    <w:name w:val="Body Text Indent"/>
    <w:basedOn w:val="Normal"/>
    <w:link w:val="RecuodecorpodetextoChar"/>
    <w:rsid w:val="00FC1881"/>
    <w:pPr>
      <w:spacing w:before="120" w:after="240" w:line="240" w:lineRule="auto"/>
      <w:ind w:left="709" w:hanging="709"/>
      <w:jc w:val="both"/>
    </w:pPr>
    <w:rPr>
      <w:rFonts w:ascii="Petrobras Sans" w:eastAsia="Times New Roman" w:hAnsi="Petrobras Sans" w:cs="Times New Roman"/>
      <w:szCs w:val="20"/>
      <w:lang w:eastAsia="pt-BR"/>
    </w:rPr>
  </w:style>
  <w:style w:type="character" w:customStyle="1" w:styleId="RecuodecorpodetextoChar">
    <w:name w:val="Recuo de corpo de texto Char"/>
    <w:basedOn w:val="Fontepargpadro"/>
    <w:link w:val="Recuodecorpodetexto"/>
    <w:rsid w:val="00FC1881"/>
    <w:rPr>
      <w:rFonts w:ascii="Petrobras Sans" w:eastAsia="Times New Roman" w:hAnsi="Petrobras Sans" w:cs="Times New Roman"/>
      <w:szCs w:val="20"/>
      <w:lang w:eastAsia="pt-BR"/>
    </w:rPr>
  </w:style>
  <w:style w:type="character" w:styleId="Meno">
    <w:name w:val="Mention"/>
    <w:basedOn w:val="Fontepargpadro"/>
    <w:uiPriority w:val="99"/>
    <w:unhideWhenUsed/>
    <w:rsid w:val="0071582C"/>
    <w:rPr>
      <w:color w:val="2B579A"/>
      <w:shd w:val="clear" w:color="auto" w:fill="E1DFDD"/>
    </w:rPr>
  </w:style>
  <w:style w:type="character" w:styleId="Forte">
    <w:name w:val="Strong"/>
    <w:basedOn w:val="Fontepargpadro"/>
    <w:uiPriority w:val="22"/>
    <w:qFormat/>
    <w:rsid w:val="00A54B1A"/>
    <w:rPr>
      <w:b/>
      <w:bCs/>
    </w:rPr>
  </w:style>
  <w:style w:type="paragraph" w:customStyle="1" w:styleId="Default">
    <w:name w:val="Default"/>
    <w:rsid w:val="0048672A"/>
    <w:pPr>
      <w:autoSpaceDE w:val="0"/>
      <w:autoSpaceDN w:val="0"/>
      <w:adjustRightInd w:val="0"/>
      <w:spacing w:after="0" w:line="240" w:lineRule="auto"/>
    </w:pPr>
    <w:rPr>
      <w:rFonts w:ascii="Petrobras Sans" w:hAnsi="Petrobras Sans" w:cs="Petrobras Sans"/>
      <w:color w:val="000000"/>
      <w:sz w:val="24"/>
      <w:szCs w:val="24"/>
    </w:rPr>
  </w:style>
  <w:style w:type="table" w:customStyle="1" w:styleId="Tabelacomgrade1">
    <w:name w:val="Tabela com grade1"/>
    <w:basedOn w:val="Tabelanormal"/>
    <w:next w:val="Tabelacomgrade"/>
    <w:rsid w:val="00326B0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 2"/>
    <w:basedOn w:val="PargrafodaLista"/>
    <w:link w:val="texto2Char"/>
    <w:qFormat/>
    <w:rsid w:val="000E1A4B"/>
    <w:pPr>
      <w:numPr>
        <w:ilvl w:val="1"/>
        <w:numId w:val="16"/>
      </w:numPr>
      <w:spacing w:after="240" w:line="240" w:lineRule="auto"/>
      <w:contextualSpacing w:val="0"/>
      <w:jc w:val="both"/>
    </w:pPr>
    <w:rPr>
      <w:rFonts w:ascii="Arial" w:hAnsi="Arial" w:cs="Arial"/>
      <w:sz w:val="24"/>
      <w:szCs w:val="24"/>
      <w:lang w:val="en-US"/>
    </w:rPr>
  </w:style>
  <w:style w:type="character" w:customStyle="1" w:styleId="PargrafodaListaChar">
    <w:name w:val="Parágrafo da Lista Char"/>
    <w:basedOn w:val="Fontepargpadro"/>
    <w:link w:val="PargrafodaLista"/>
    <w:uiPriority w:val="34"/>
    <w:rsid w:val="005A4827"/>
    <w:rPr>
      <w:rFonts w:eastAsiaTheme="minorEastAsia"/>
      <w:lang w:eastAsia="ja-JP"/>
    </w:rPr>
  </w:style>
  <w:style w:type="character" w:customStyle="1" w:styleId="texto2Char">
    <w:name w:val="texto 2 Char"/>
    <w:basedOn w:val="PargrafodaListaChar"/>
    <w:link w:val="texto2"/>
    <w:rsid w:val="000E1A4B"/>
    <w:rPr>
      <w:rFonts w:ascii="Arial" w:eastAsiaTheme="minorEastAsia" w:hAnsi="Arial" w:cs="Arial"/>
      <w:sz w:val="24"/>
      <w:szCs w:val="24"/>
      <w:lang w:val="en-US" w:eastAsia="ja-JP"/>
    </w:rPr>
  </w:style>
  <w:style w:type="paragraph" w:customStyle="1" w:styleId="texto3">
    <w:name w:val="texto 3"/>
    <w:basedOn w:val="PargrafodaLista"/>
    <w:link w:val="texto3Char"/>
    <w:qFormat/>
    <w:rsid w:val="00CB17DD"/>
    <w:pPr>
      <w:numPr>
        <w:ilvl w:val="2"/>
        <w:numId w:val="16"/>
      </w:numPr>
      <w:spacing w:after="240" w:line="240" w:lineRule="auto"/>
      <w:contextualSpacing w:val="0"/>
      <w:jc w:val="both"/>
    </w:pPr>
    <w:rPr>
      <w:rFonts w:ascii="Arial" w:hAnsi="Arial" w:cs="Arial"/>
      <w:bCs/>
      <w:sz w:val="24"/>
      <w:szCs w:val="24"/>
      <w:lang w:val="en-US"/>
    </w:rPr>
  </w:style>
  <w:style w:type="character" w:customStyle="1" w:styleId="texto3Char">
    <w:name w:val="texto 3 Char"/>
    <w:basedOn w:val="PargrafodaListaChar"/>
    <w:link w:val="texto3"/>
    <w:rsid w:val="00CB17DD"/>
    <w:rPr>
      <w:rFonts w:ascii="Arial" w:eastAsiaTheme="minorEastAsia" w:hAnsi="Arial" w:cs="Arial"/>
      <w:bCs/>
      <w:sz w:val="24"/>
      <w:szCs w:val="24"/>
      <w:lang w:val="en-US" w:eastAsia="ja-JP"/>
    </w:rPr>
  </w:style>
  <w:style w:type="paragraph" w:customStyle="1" w:styleId="texto4">
    <w:name w:val="texto 4"/>
    <w:basedOn w:val="PargrafodaLista"/>
    <w:link w:val="texto4Char"/>
    <w:qFormat/>
    <w:rsid w:val="00CB17DD"/>
    <w:pPr>
      <w:numPr>
        <w:ilvl w:val="3"/>
        <w:numId w:val="16"/>
      </w:numPr>
      <w:spacing w:after="240" w:line="240" w:lineRule="auto"/>
      <w:contextualSpacing w:val="0"/>
      <w:jc w:val="both"/>
    </w:pPr>
    <w:rPr>
      <w:rFonts w:ascii="Arial" w:hAnsi="Arial" w:cs="Arial"/>
      <w:bCs/>
      <w:sz w:val="24"/>
      <w:szCs w:val="24"/>
      <w:lang w:val="en-US"/>
    </w:rPr>
  </w:style>
  <w:style w:type="character" w:customStyle="1" w:styleId="texto4Char">
    <w:name w:val="texto 4 Char"/>
    <w:basedOn w:val="PargrafodaListaChar"/>
    <w:link w:val="texto4"/>
    <w:rsid w:val="00CB17DD"/>
    <w:rPr>
      <w:rFonts w:ascii="Arial" w:eastAsiaTheme="minorEastAsia" w:hAnsi="Arial" w:cs="Arial"/>
      <w:bCs/>
      <w:sz w:val="24"/>
      <w:szCs w:val="24"/>
      <w:lang w:val="en-US" w:eastAsia="ja-JP"/>
    </w:rPr>
  </w:style>
  <w:style w:type="paragraph" w:customStyle="1" w:styleId="Titulo1">
    <w:name w:val="Titulo 1"/>
    <w:basedOn w:val="PargrafodaLista"/>
    <w:next w:val="Ttulo"/>
    <w:link w:val="Titulo1Char"/>
    <w:qFormat/>
    <w:rsid w:val="005A4827"/>
    <w:pPr>
      <w:numPr>
        <w:numId w:val="16"/>
      </w:numPr>
      <w:spacing w:after="240" w:line="240" w:lineRule="auto"/>
      <w:contextualSpacing w:val="0"/>
      <w:jc w:val="both"/>
      <w:outlineLvl w:val="0"/>
    </w:pPr>
    <w:rPr>
      <w:rFonts w:ascii="Arial" w:hAnsi="Arial" w:cs="Arial"/>
      <w:b/>
      <w:sz w:val="24"/>
      <w:szCs w:val="24"/>
    </w:rPr>
  </w:style>
  <w:style w:type="character" w:customStyle="1" w:styleId="Titulo1Char">
    <w:name w:val="Titulo 1 Char"/>
    <w:basedOn w:val="PargrafodaListaChar"/>
    <w:link w:val="Titulo1"/>
    <w:rsid w:val="005A4827"/>
    <w:rPr>
      <w:rFonts w:ascii="Arial" w:eastAsiaTheme="minorEastAsia" w:hAnsi="Arial" w:cs="Arial"/>
      <w:b/>
      <w:sz w:val="24"/>
      <w:szCs w:val="24"/>
      <w:lang w:eastAsia="ja-JP"/>
    </w:rPr>
  </w:style>
  <w:style w:type="paragraph" w:customStyle="1" w:styleId="Definies">
    <w:name w:val="Definições"/>
    <w:basedOn w:val="Normal"/>
    <w:link w:val="DefiniesChar"/>
    <w:qFormat/>
    <w:rsid w:val="005A4827"/>
    <w:pPr>
      <w:spacing w:before="120" w:line="240" w:lineRule="auto"/>
      <w:ind w:left="284"/>
      <w:jc w:val="both"/>
    </w:pPr>
    <w:rPr>
      <w:rFonts w:ascii="Arial" w:eastAsiaTheme="minorEastAsia" w:hAnsi="Arial" w:cs="Arial"/>
      <w:sz w:val="24"/>
      <w:szCs w:val="24"/>
      <w:lang w:val="en-US" w:eastAsia="ja-JP"/>
    </w:rPr>
  </w:style>
  <w:style w:type="character" w:customStyle="1" w:styleId="DefiniesChar">
    <w:name w:val="Definições Char"/>
    <w:basedOn w:val="Fontepargpadro"/>
    <w:link w:val="Definies"/>
    <w:rsid w:val="005A4827"/>
    <w:rPr>
      <w:rFonts w:ascii="Arial" w:eastAsiaTheme="minorEastAsia" w:hAnsi="Arial" w:cs="Arial"/>
      <w:sz w:val="24"/>
      <w:szCs w:val="24"/>
      <w:lang w:val="en-US" w:eastAsia="ja-JP"/>
    </w:rPr>
  </w:style>
  <w:style w:type="paragraph" w:customStyle="1" w:styleId="TEXTO5">
    <w:name w:val="TEXTO 5"/>
    <w:basedOn w:val="PargrafodaLista"/>
    <w:link w:val="TEXTO5Char"/>
    <w:qFormat/>
    <w:rsid w:val="005A4827"/>
    <w:pPr>
      <w:numPr>
        <w:ilvl w:val="4"/>
        <w:numId w:val="16"/>
      </w:numPr>
      <w:spacing w:after="240" w:line="240" w:lineRule="auto"/>
      <w:contextualSpacing w:val="0"/>
      <w:jc w:val="both"/>
    </w:pPr>
    <w:rPr>
      <w:rFonts w:ascii="Arial" w:hAnsi="Arial" w:cs="Arial"/>
      <w:bCs/>
      <w:sz w:val="24"/>
      <w:szCs w:val="24"/>
      <w:lang w:val="en-US"/>
    </w:rPr>
  </w:style>
  <w:style w:type="character" w:customStyle="1" w:styleId="TEXTO5Char">
    <w:name w:val="TEXTO 5 Char"/>
    <w:basedOn w:val="PargrafodaListaChar"/>
    <w:link w:val="TEXTO5"/>
    <w:rsid w:val="005A4827"/>
    <w:rPr>
      <w:rFonts w:ascii="Arial" w:eastAsiaTheme="minorEastAsia" w:hAnsi="Arial" w:cs="Arial"/>
      <w:bCs/>
      <w:sz w:val="24"/>
      <w:szCs w:val="24"/>
      <w:lang w:val="en-US" w:eastAsia="ja-JP"/>
    </w:rPr>
  </w:style>
  <w:style w:type="character" w:styleId="Hyperlink">
    <w:name w:val="Hyperlink"/>
    <w:basedOn w:val="Fontepargpadro"/>
    <w:uiPriority w:val="99"/>
    <w:unhideWhenUsed/>
    <w:rsid w:val="005A4827"/>
    <w:rPr>
      <w:color w:val="0563C1" w:themeColor="hyperlink"/>
      <w:u w:val="single"/>
    </w:rPr>
  </w:style>
  <w:style w:type="paragraph" w:styleId="Sumrio4">
    <w:name w:val="toc 4"/>
    <w:basedOn w:val="Normal"/>
    <w:next w:val="Normal"/>
    <w:autoRedefine/>
    <w:uiPriority w:val="39"/>
    <w:unhideWhenUsed/>
    <w:rsid w:val="005A4827"/>
    <w:pPr>
      <w:spacing w:after="0"/>
      <w:ind w:left="440"/>
    </w:pPr>
    <w:rPr>
      <w:rFonts w:cstheme="minorHAnsi"/>
      <w:sz w:val="20"/>
      <w:szCs w:val="20"/>
    </w:rPr>
  </w:style>
  <w:style w:type="paragraph" w:styleId="Sumrio5">
    <w:name w:val="toc 5"/>
    <w:basedOn w:val="Normal"/>
    <w:next w:val="Normal"/>
    <w:autoRedefine/>
    <w:uiPriority w:val="39"/>
    <w:unhideWhenUsed/>
    <w:rsid w:val="005A4827"/>
    <w:pPr>
      <w:spacing w:after="0"/>
      <w:ind w:left="660"/>
    </w:pPr>
    <w:rPr>
      <w:rFonts w:cstheme="minorHAnsi"/>
      <w:sz w:val="20"/>
      <w:szCs w:val="20"/>
    </w:rPr>
  </w:style>
  <w:style w:type="paragraph" w:styleId="Sumrio6">
    <w:name w:val="toc 6"/>
    <w:basedOn w:val="Normal"/>
    <w:next w:val="Normal"/>
    <w:autoRedefine/>
    <w:uiPriority w:val="39"/>
    <w:unhideWhenUsed/>
    <w:rsid w:val="005A4827"/>
    <w:pPr>
      <w:spacing w:after="0"/>
      <w:ind w:left="880"/>
    </w:pPr>
    <w:rPr>
      <w:rFonts w:cstheme="minorHAnsi"/>
      <w:sz w:val="20"/>
      <w:szCs w:val="20"/>
    </w:rPr>
  </w:style>
  <w:style w:type="paragraph" w:styleId="Sumrio7">
    <w:name w:val="toc 7"/>
    <w:basedOn w:val="Normal"/>
    <w:next w:val="Normal"/>
    <w:autoRedefine/>
    <w:uiPriority w:val="39"/>
    <w:unhideWhenUsed/>
    <w:rsid w:val="005A4827"/>
    <w:pPr>
      <w:spacing w:after="0"/>
      <w:ind w:left="1100"/>
    </w:pPr>
    <w:rPr>
      <w:rFonts w:cstheme="minorHAnsi"/>
      <w:sz w:val="20"/>
      <w:szCs w:val="20"/>
    </w:rPr>
  </w:style>
  <w:style w:type="paragraph" w:styleId="Sumrio8">
    <w:name w:val="toc 8"/>
    <w:basedOn w:val="Normal"/>
    <w:next w:val="Normal"/>
    <w:autoRedefine/>
    <w:uiPriority w:val="39"/>
    <w:unhideWhenUsed/>
    <w:rsid w:val="005A4827"/>
    <w:pPr>
      <w:spacing w:after="0"/>
      <w:ind w:left="1320"/>
    </w:pPr>
    <w:rPr>
      <w:rFonts w:cstheme="minorHAnsi"/>
      <w:sz w:val="20"/>
      <w:szCs w:val="20"/>
    </w:rPr>
  </w:style>
  <w:style w:type="paragraph" w:styleId="Sumrio9">
    <w:name w:val="toc 9"/>
    <w:basedOn w:val="Normal"/>
    <w:next w:val="Normal"/>
    <w:autoRedefine/>
    <w:uiPriority w:val="39"/>
    <w:unhideWhenUsed/>
    <w:rsid w:val="005A4827"/>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3329">
      <w:bodyDiv w:val="1"/>
      <w:marLeft w:val="0"/>
      <w:marRight w:val="0"/>
      <w:marTop w:val="0"/>
      <w:marBottom w:val="0"/>
      <w:divBdr>
        <w:top w:val="none" w:sz="0" w:space="0" w:color="auto"/>
        <w:left w:val="none" w:sz="0" w:space="0" w:color="auto"/>
        <w:bottom w:val="none" w:sz="0" w:space="0" w:color="auto"/>
        <w:right w:val="none" w:sz="0" w:space="0" w:color="auto"/>
      </w:divBdr>
    </w:div>
    <w:div w:id="231548941">
      <w:bodyDiv w:val="1"/>
      <w:marLeft w:val="0"/>
      <w:marRight w:val="0"/>
      <w:marTop w:val="0"/>
      <w:marBottom w:val="0"/>
      <w:divBdr>
        <w:top w:val="none" w:sz="0" w:space="0" w:color="auto"/>
        <w:left w:val="none" w:sz="0" w:space="0" w:color="auto"/>
        <w:bottom w:val="none" w:sz="0" w:space="0" w:color="auto"/>
        <w:right w:val="none" w:sz="0" w:space="0" w:color="auto"/>
      </w:divBdr>
    </w:div>
    <w:div w:id="271592043">
      <w:bodyDiv w:val="1"/>
      <w:marLeft w:val="0"/>
      <w:marRight w:val="0"/>
      <w:marTop w:val="0"/>
      <w:marBottom w:val="0"/>
      <w:divBdr>
        <w:top w:val="none" w:sz="0" w:space="0" w:color="auto"/>
        <w:left w:val="none" w:sz="0" w:space="0" w:color="auto"/>
        <w:bottom w:val="none" w:sz="0" w:space="0" w:color="auto"/>
        <w:right w:val="none" w:sz="0" w:space="0" w:color="auto"/>
      </w:divBdr>
    </w:div>
    <w:div w:id="401297859">
      <w:bodyDiv w:val="1"/>
      <w:marLeft w:val="0"/>
      <w:marRight w:val="0"/>
      <w:marTop w:val="0"/>
      <w:marBottom w:val="0"/>
      <w:divBdr>
        <w:top w:val="none" w:sz="0" w:space="0" w:color="auto"/>
        <w:left w:val="none" w:sz="0" w:space="0" w:color="auto"/>
        <w:bottom w:val="none" w:sz="0" w:space="0" w:color="auto"/>
        <w:right w:val="none" w:sz="0" w:space="0" w:color="auto"/>
      </w:divBdr>
    </w:div>
    <w:div w:id="709302592">
      <w:bodyDiv w:val="1"/>
      <w:marLeft w:val="0"/>
      <w:marRight w:val="0"/>
      <w:marTop w:val="0"/>
      <w:marBottom w:val="0"/>
      <w:divBdr>
        <w:top w:val="none" w:sz="0" w:space="0" w:color="auto"/>
        <w:left w:val="none" w:sz="0" w:space="0" w:color="auto"/>
        <w:bottom w:val="none" w:sz="0" w:space="0" w:color="auto"/>
        <w:right w:val="none" w:sz="0" w:space="0" w:color="auto"/>
      </w:divBdr>
    </w:div>
    <w:div w:id="810826538">
      <w:bodyDiv w:val="1"/>
      <w:marLeft w:val="0"/>
      <w:marRight w:val="0"/>
      <w:marTop w:val="0"/>
      <w:marBottom w:val="0"/>
      <w:divBdr>
        <w:top w:val="none" w:sz="0" w:space="0" w:color="auto"/>
        <w:left w:val="none" w:sz="0" w:space="0" w:color="auto"/>
        <w:bottom w:val="none" w:sz="0" w:space="0" w:color="auto"/>
        <w:right w:val="none" w:sz="0" w:space="0" w:color="auto"/>
      </w:divBdr>
    </w:div>
    <w:div w:id="1143889947">
      <w:bodyDiv w:val="1"/>
      <w:marLeft w:val="0"/>
      <w:marRight w:val="0"/>
      <w:marTop w:val="0"/>
      <w:marBottom w:val="0"/>
      <w:divBdr>
        <w:top w:val="none" w:sz="0" w:space="0" w:color="auto"/>
        <w:left w:val="none" w:sz="0" w:space="0" w:color="auto"/>
        <w:bottom w:val="none" w:sz="0" w:space="0" w:color="auto"/>
        <w:right w:val="none" w:sz="0" w:space="0" w:color="auto"/>
      </w:divBdr>
    </w:div>
    <w:div w:id="1302267583">
      <w:bodyDiv w:val="1"/>
      <w:marLeft w:val="0"/>
      <w:marRight w:val="0"/>
      <w:marTop w:val="0"/>
      <w:marBottom w:val="0"/>
      <w:divBdr>
        <w:top w:val="none" w:sz="0" w:space="0" w:color="auto"/>
        <w:left w:val="none" w:sz="0" w:space="0" w:color="auto"/>
        <w:bottom w:val="none" w:sz="0" w:space="0" w:color="auto"/>
        <w:right w:val="none" w:sz="0" w:space="0" w:color="auto"/>
      </w:divBdr>
    </w:div>
    <w:div w:id="1627391934">
      <w:bodyDiv w:val="1"/>
      <w:marLeft w:val="0"/>
      <w:marRight w:val="0"/>
      <w:marTop w:val="0"/>
      <w:marBottom w:val="0"/>
      <w:divBdr>
        <w:top w:val="none" w:sz="0" w:space="0" w:color="auto"/>
        <w:left w:val="none" w:sz="0" w:space="0" w:color="auto"/>
        <w:bottom w:val="none" w:sz="0" w:space="0" w:color="auto"/>
        <w:right w:val="none" w:sz="0" w:space="0" w:color="auto"/>
      </w:divBdr>
    </w:div>
    <w:div w:id="1830516844">
      <w:bodyDiv w:val="1"/>
      <w:marLeft w:val="0"/>
      <w:marRight w:val="0"/>
      <w:marTop w:val="0"/>
      <w:marBottom w:val="0"/>
      <w:divBdr>
        <w:top w:val="none" w:sz="0" w:space="0" w:color="auto"/>
        <w:left w:val="none" w:sz="0" w:space="0" w:color="auto"/>
        <w:bottom w:val="none" w:sz="0" w:space="0" w:color="auto"/>
        <w:right w:val="none" w:sz="0" w:space="0" w:color="auto"/>
      </w:divBdr>
    </w:div>
    <w:div w:id="1933853449">
      <w:bodyDiv w:val="1"/>
      <w:marLeft w:val="0"/>
      <w:marRight w:val="0"/>
      <w:marTop w:val="0"/>
      <w:marBottom w:val="0"/>
      <w:divBdr>
        <w:top w:val="none" w:sz="0" w:space="0" w:color="auto"/>
        <w:left w:val="none" w:sz="0" w:space="0" w:color="auto"/>
        <w:bottom w:val="none" w:sz="0" w:space="0" w:color="auto"/>
        <w:right w:val="none" w:sz="0" w:space="0" w:color="auto"/>
      </w:divBdr>
    </w:div>
    <w:div w:id="21209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7651C-95E5-4F7E-83AD-D2B485691C3C}"/>
</file>

<file path=customXml/itemProps2.xml><?xml version="1.0" encoding="utf-8"?>
<ds:datastoreItem xmlns:ds="http://schemas.openxmlformats.org/officeDocument/2006/customXml" ds:itemID="{D7808E65-0309-4C9D-959A-918D3709ED3E}">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2329C7FD-E8A6-4381-BE03-F0CF215447C8}">
  <ds:schemaRefs>
    <ds:schemaRef ds:uri="http://schemas.openxmlformats.org/officeDocument/2006/bibliography"/>
  </ds:schemaRefs>
</ds:datastoreItem>
</file>

<file path=customXml/itemProps4.xml><?xml version="1.0" encoding="utf-8"?>
<ds:datastoreItem xmlns:ds="http://schemas.openxmlformats.org/officeDocument/2006/customXml" ds:itemID="{299CD126-CEBB-4640-940D-9B4EC544FD88}">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101</TotalTime>
  <Pages>43</Pages>
  <Words>13145</Words>
  <Characters>70984</Characters>
  <Application>Microsoft Office Word</Application>
  <DocSecurity>0</DocSecurity>
  <Lines>591</Lines>
  <Paragraphs>167</Paragraphs>
  <ScaleCrop>false</ScaleCrop>
  <Company/>
  <LinksUpToDate>false</LinksUpToDate>
  <CharactersWithSpaces>83962</CharactersWithSpaces>
  <SharedDoc>false</SharedDoc>
  <HLinks>
    <vt:vector size="102" baseType="variant">
      <vt:variant>
        <vt:i4>1048626</vt:i4>
      </vt:variant>
      <vt:variant>
        <vt:i4>98</vt:i4>
      </vt:variant>
      <vt:variant>
        <vt:i4>0</vt:i4>
      </vt:variant>
      <vt:variant>
        <vt:i4>5</vt:i4>
      </vt:variant>
      <vt:variant>
        <vt:lpwstr/>
      </vt:variant>
      <vt:variant>
        <vt:lpwstr>_Toc175077175</vt:lpwstr>
      </vt:variant>
      <vt:variant>
        <vt:i4>1048626</vt:i4>
      </vt:variant>
      <vt:variant>
        <vt:i4>92</vt:i4>
      </vt:variant>
      <vt:variant>
        <vt:i4>0</vt:i4>
      </vt:variant>
      <vt:variant>
        <vt:i4>5</vt:i4>
      </vt:variant>
      <vt:variant>
        <vt:lpwstr/>
      </vt:variant>
      <vt:variant>
        <vt:lpwstr>_Toc175077174</vt:lpwstr>
      </vt:variant>
      <vt:variant>
        <vt:i4>1048626</vt:i4>
      </vt:variant>
      <vt:variant>
        <vt:i4>86</vt:i4>
      </vt:variant>
      <vt:variant>
        <vt:i4>0</vt:i4>
      </vt:variant>
      <vt:variant>
        <vt:i4>5</vt:i4>
      </vt:variant>
      <vt:variant>
        <vt:lpwstr/>
      </vt:variant>
      <vt:variant>
        <vt:lpwstr>_Toc175077173</vt:lpwstr>
      </vt:variant>
      <vt:variant>
        <vt:i4>1048626</vt:i4>
      </vt:variant>
      <vt:variant>
        <vt:i4>80</vt:i4>
      </vt:variant>
      <vt:variant>
        <vt:i4>0</vt:i4>
      </vt:variant>
      <vt:variant>
        <vt:i4>5</vt:i4>
      </vt:variant>
      <vt:variant>
        <vt:lpwstr/>
      </vt:variant>
      <vt:variant>
        <vt:lpwstr>_Toc175077172</vt:lpwstr>
      </vt:variant>
      <vt:variant>
        <vt:i4>1048626</vt:i4>
      </vt:variant>
      <vt:variant>
        <vt:i4>74</vt:i4>
      </vt:variant>
      <vt:variant>
        <vt:i4>0</vt:i4>
      </vt:variant>
      <vt:variant>
        <vt:i4>5</vt:i4>
      </vt:variant>
      <vt:variant>
        <vt:lpwstr/>
      </vt:variant>
      <vt:variant>
        <vt:lpwstr>_Toc175077171</vt:lpwstr>
      </vt:variant>
      <vt:variant>
        <vt:i4>1048626</vt:i4>
      </vt:variant>
      <vt:variant>
        <vt:i4>68</vt:i4>
      </vt:variant>
      <vt:variant>
        <vt:i4>0</vt:i4>
      </vt:variant>
      <vt:variant>
        <vt:i4>5</vt:i4>
      </vt:variant>
      <vt:variant>
        <vt:lpwstr/>
      </vt:variant>
      <vt:variant>
        <vt:lpwstr>_Toc175077170</vt:lpwstr>
      </vt:variant>
      <vt:variant>
        <vt:i4>1114162</vt:i4>
      </vt:variant>
      <vt:variant>
        <vt:i4>62</vt:i4>
      </vt:variant>
      <vt:variant>
        <vt:i4>0</vt:i4>
      </vt:variant>
      <vt:variant>
        <vt:i4>5</vt:i4>
      </vt:variant>
      <vt:variant>
        <vt:lpwstr/>
      </vt:variant>
      <vt:variant>
        <vt:lpwstr>_Toc175077169</vt:lpwstr>
      </vt:variant>
      <vt:variant>
        <vt:i4>1114162</vt:i4>
      </vt:variant>
      <vt:variant>
        <vt:i4>56</vt:i4>
      </vt:variant>
      <vt:variant>
        <vt:i4>0</vt:i4>
      </vt:variant>
      <vt:variant>
        <vt:i4>5</vt:i4>
      </vt:variant>
      <vt:variant>
        <vt:lpwstr/>
      </vt:variant>
      <vt:variant>
        <vt:lpwstr>_Toc175077168</vt:lpwstr>
      </vt:variant>
      <vt:variant>
        <vt:i4>1114162</vt:i4>
      </vt:variant>
      <vt:variant>
        <vt:i4>50</vt:i4>
      </vt:variant>
      <vt:variant>
        <vt:i4>0</vt:i4>
      </vt:variant>
      <vt:variant>
        <vt:i4>5</vt:i4>
      </vt:variant>
      <vt:variant>
        <vt:lpwstr/>
      </vt:variant>
      <vt:variant>
        <vt:lpwstr>_Toc175077167</vt:lpwstr>
      </vt:variant>
      <vt:variant>
        <vt:i4>1114162</vt:i4>
      </vt:variant>
      <vt:variant>
        <vt:i4>44</vt:i4>
      </vt:variant>
      <vt:variant>
        <vt:i4>0</vt:i4>
      </vt:variant>
      <vt:variant>
        <vt:i4>5</vt:i4>
      </vt:variant>
      <vt:variant>
        <vt:lpwstr/>
      </vt:variant>
      <vt:variant>
        <vt:lpwstr>_Toc175077166</vt:lpwstr>
      </vt:variant>
      <vt:variant>
        <vt:i4>1114162</vt:i4>
      </vt:variant>
      <vt:variant>
        <vt:i4>38</vt:i4>
      </vt:variant>
      <vt:variant>
        <vt:i4>0</vt:i4>
      </vt:variant>
      <vt:variant>
        <vt:i4>5</vt:i4>
      </vt:variant>
      <vt:variant>
        <vt:lpwstr/>
      </vt:variant>
      <vt:variant>
        <vt:lpwstr>_Toc175077165</vt:lpwstr>
      </vt:variant>
      <vt:variant>
        <vt:i4>1114162</vt:i4>
      </vt:variant>
      <vt:variant>
        <vt:i4>32</vt:i4>
      </vt:variant>
      <vt:variant>
        <vt:i4>0</vt:i4>
      </vt:variant>
      <vt:variant>
        <vt:i4>5</vt:i4>
      </vt:variant>
      <vt:variant>
        <vt:lpwstr/>
      </vt:variant>
      <vt:variant>
        <vt:lpwstr>_Toc175077164</vt:lpwstr>
      </vt:variant>
      <vt:variant>
        <vt:i4>1114162</vt:i4>
      </vt:variant>
      <vt:variant>
        <vt:i4>26</vt:i4>
      </vt:variant>
      <vt:variant>
        <vt:i4>0</vt:i4>
      </vt:variant>
      <vt:variant>
        <vt:i4>5</vt:i4>
      </vt:variant>
      <vt:variant>
        <vt:lpwstr/>
      </vt:variant>
      <vt:variant>
        <vt:lpwstr>_Toc175077163</vt:lpwstr>
      </vt:variant>
      <vt:variant>
        <vt:i4>1114162</vt:i4>
      </vt:variant>
      <vt:variant>
        <vt:i4>20</vt:i4>
      </vt:variant>
      <vt:variant>
        <vt:i4>0</vt:i4>
      </vt:variant>
      <vt:variant>
        <vt:i4>5</vt:i4>
      </vt:variant>
      <vt:variant>
        <vt:lpwstr/>
      </vt:variant>
      <vt:variant>
        <vt:lpwstr>_Toc175077162</vt:lpwstr>
      </vt:variant>
      <vt:variant>
        <vt:i4>1114162</vt:i4>
      </vt:variant>
      <vt:variant>
        <vt:i4>14</vt:i4>
      </vt:variant>
      <vt:variant>
        <vt:i4>0</vt:i4>
      </vt:variant>
      <vt:variant>
        <vt:i4>5</vt:i4>
      </vt:variant>
      <vt:variant>
        <vt:lpwstr/>
      </vt:variant>
      <vt:variant>
        <vt:lpwstr>_Toc175077161</vt:lpwstr>
      </vt:variant>
      <vt:variant>
        <vt:i4>1114162</vt:i4>
      </vt:variant>
      <vt:variant>
        <vt:i4>8</vt:i4>
      </vt:variant>
      <vt:variant>
        <vt:i4>0</vt:i4>
      </vt:variant>
      <vt:variant>
        <vt:i4>5</vt:i4>
      </vt:variant>
      <vt:variant>
        <vt:lpwstr/>
      </vt:variant>
      <vt:variant>
        <vt:lpwstr>_Toc175077160</vt:lpwstr>
      </vt:variant>
      <vt:variant>
        <vt:i4>1179698</vt:i4>
      </vt:variant>
      <vt:variant>
        <vt:i4>2</vt:i4>
      </vt:variant>
      <vt:variant>
        <vt:i4>0</vt:i4>
      </vt:variant>
      <vt:variant>
        <vt:i4>5</vt:i4>
      </vt:variant>
      <vt:variant>
        <vt:lpwstr/>
      </vt:variant>
      <vt:variant>
        <vt:lpwstr>_Toc175077159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60</cp:revision>
  <cp:lastPrinted>2021-03-23T10:31:00Z</cp:lastPrinted>
  <dcterms:created xsi:type="dcterms:W3CDTF">2025-04-16T04:57:00Z</dcterms:created>
  <dcterms:modified xsi:type="dcterms:W3CDTF">2025-09-29T19:31:00Z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2020-09-30T11:58:47Z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0e3e1090-f33e-41fc-8433-db7ab730b3c6</vt:lpwstr>
  </property>
  <property fmtid="{D5CDD505-2E9C-101B-9397-08002B2CF9AE}" pid="8" name="MSIP_Label_8e61996e-cafd-4c9a-8a94-2dc1b82131ae_ContentBits">
    <vt:lpwstr>0</vt:lpwstr>
  </property>
  <property fmtid="{D5CDD505-2E9C-101B-9397-08002B2CF9AE}" pid="9" name="ContentTypeId">
    <vt:lpwstr>0x010100A286594D67E7424DAE05E55623AD2E78</vt:lpwstr>
  </property>
  <property fmtid="{D5CDD505-2E9C-101B-9397-08002B2CF9AE}" pid="10" name="Order">
    <vt:r8>116500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ClassificationContentMarkingFooterShapeIds">
    <vt:lpwstr>31027812,436d8061,1dcd6687</vt:lpwstr>
  </property>
  <property fmtid="{D5CDD505-2E9C-101B-9397-08002B2CF9AE}" pid="19" name="ClassificationContentMarkingFooterFontProps">
    <vt:lpwstr>#737373,9,Trebuchet MS</vt:lpwstr>
  </property>
  <property fmtid="{D5CDD505-2E9C-101B-9397-08002B2CF9AE}" pid="20" name="ClassificationContentMarkingFooterText">
    <vt:lpwstr>PÚBLICA</vt:lpwstr>
  </property>
</Properties>
</file>